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34" w:type="dxa"/>
        <w:tblLook w:val="00A0" w:firstRow="1" w:lastRow="0" w:firstColumn="1" w:lastColumn="0" w:noHBand="0" w:noVBand="0"/>
      </w:tblPr>
      <w:tblGrid>
        <w:gridCol w:w="9856"/>
        <w:gridCol w:w="9856"/>
      </w:tblGrid>
      <w:tr w:rsidR="00456126" w:rsidRPr="00425558" w:rsidTr="005725EA">
        <w:tc>
          <w:tcPr>
            <w:tcW w:w="5954" w:type="dxa"/>
            <w:hideMark/>
          </w:tcPr>
          <w:tbl>
            <w:tblPr>
              <w:tblW w:w="9640" w:type="dxa"/>
              <w:tblLook w:val="00A0" w:firstRow="1" w:lastRow="0" w:firstColumn="1" w:lastColumn="0" w:noHBand="0" w:noVBand="0"/>
            </w:tblPr>
            <w:tblGrid>
              <w:gridCol w:w="5954"/>
              <w:gridCol w:w="3686"/>
            </w:tblGrid>
            <w:tr w:rsidR="00456126" w:rsidRPr="00456126" w:rsidTr="005725EA">
              <w:tc>
                <w:tcPr>
                  <w:tcW w:w="5954" w:type="dxa"/>
                  <w:hideMark/>
                </w:tcPr>
                <w:p w:rsidR="00456126" w:rsidRPr="00456126" w:rsidRDefault="00456126" w:rsidP="005725EA">
                  <w:pPr>
                    <w:tabs>
                      <w:tab w:val="left" w:pos="142"/>
                      <w:tab w:val="left" w:pos="284"/>
                    </w:tabs>
                    <w:spacing w:line="276" w:lineRule="auto"/>
                    <w:rPr>
                      <w:rFonts w:ascii="Times New Roman" w:eastAsia="Calibri" w:hAnsi="Times New Roman" w:cs="Times New Roman"/>
                      <w:sz w:val="28"/>
                      <w:szCs w:val="28"/>
                      <w:lang w:eastAsia="en-US"/>
                    </w:rPr>
                  </w:pPr>
                  <w:r w:rsidRPr="00456126">
                    <w:rPr>
                      <w:rFonts w:ascii="Times New Roman" w:eastAsia="Calibri" w:hAnsi="Times New Roman" w:cs="Times New Roman"/>
                      <w:b/>
                      <w:sz w:val="28"/>
                      <w:szCs w:val="28"/>
                      <w:lang w:eastAsia="en-US"/>
                    </w:rPr>
                    <w:t xml:space="preserve">Ініціатор: </w:t>
                  </w:r>
                  <w:r w:rsidRPr="00456126">
                    <w:rPr>
                      <w:rFonts w:ascii="Times New Roman" w:eastAsia="Calibri" w:hAnsi="Times New Roman" w:cs="Times New Roman"/>
                      <w:sz w:val="28"/>
                      <w:szCs w:val="28"/>
                      <w:lang w:eastAsia="en-US"/>
                    </w:rPr>
                    <w:t>голова</w:t>
                  </w:r>
                  <w:r w:rsidRPr="00456126">
                    <w:rPr>
                      <w:rFonts w:ascii="Times New Roman" w:eastAsia="Calibri" w:hAnsi="Times New Roman" w:cs="Times New Roman"/>
                      <w:b/>
                      <w:sz w:val="28"/>
                      <w:szCs w:val="28"/>
                      <w:lang w:eastAsia="en-US"/>
                    </w:rPr>
                    <w:t xml:space="preserve"> </w:t>
                  </w:r>
                  <w:r w:rsidRPr="00456126">
                    <w:rPr>
                      <w:rFonts w:ascii="Times New Roman" w:eastAsia="Calibri" w:hAnsi="Times New Roman" w:cs="Times New Roman"/>
                      <w:sz w:val="28"/>
                      <w:szCs w:val="28"/>
                      <w:lang w:eastAsia="en-US"/>
                    </w:rPr>
                    <w:t xml:space="preserve">Закарпатської </w:t>
                  </w:r>
                </w:p>
                <w:p w:rsidR="00456126" w:rsidRPr="00EB6D72" w:rsidRDefault="00456126" w:rsidP="00EB6D72">
                  <w:pPr>
                    <w:tabs>
                      <w:tab w:val="left" w:pos="142"/>
                      <w:tab w:val="left" w:pos="284"/>
                    </w:tabs>
                    <w:spacing w:line="276"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обласної ради</w:t>
                  </w:r>
                </w:p>
              </w:tc>
              <w:tc>
                <w:tcPr>
                  <w:tcW w:w="3686" w:type="dxa"/>
                  <w:hideMark/>
                </w:tcPr>
                <w:p w:rsidR="00456126" w:rsidRPr="00456126" w:rsidRDefault="00456126" w:rsidP="005725EA">
                  <w:pPr>
                    <w:spacing w:after="200" w:line="276" w:lineRule="auto"/>
                    <w:jc w:val="right"/>
                    <w:rPr>
                      <w:rFonts w:ascii="Times New Roman" w:eastAsia="Calibri" w:hAnsi="Times New Roman" w:cs="Times New Roman"/>
                      <w:b/>
                      <w:sz w:val="28"/>
                      <w:szCs w:val="28"/>
                      <w:lang w:eastAsia="en-US"/>
                    </w:rPr>
                  </w:pPr>
                  <w:r w:rsidRPr="00456126">
                    <w:rPr>
                      <w:rFonts w:ascii="Times New Roman" w:eastAsia="Calibri" w:hAnsi="Times New Roman" w:cs="Times New Roman"/>
                      <w:b/>
                      <w:sz w:val="28"/>
                      <w:szCs w:val="28"/>
                      <w:lang w:eastAsia="en-US"/>
                    </w:rPr>
                    <w:t xml:space="preserve">     </w:t>
                  </w:r>
                  <w:proofErr w:type="spellStart"/>
                  <w:r w:rsidRPr="00456126">
                    <w:rPr>
                      <w:rFonts w:ascii="Times New Roman" w:eastAsia="Calibri" w:hAnsi="Times New Roman" w:cs="Times New Roman"/>
                      <w:b/>
                      <w:sz w:val="28"/>
                      <w:szCs w:val="28"/>
                      <w:lang w:eastAsia="en-US"/>
                    </w:rPr>
                    <w:t>Проєкт</w:t>
                  </w:r>
                  <w:proofErr w:type="spellEnd"/>
                </w:p>
                <w:p w:rsidR="00456126" w:rsidRPr="00456126" w:rsidRDefault="00456126" w:rsidP="001237E6">
                  <w:pPr>
                    <w:spacing w:after="200" w:line="276" w:lineRule="auto"/>
                    <w:jc w:val="right"/>
                    <w:rPr>
                      <w:rFonts w:ascii="Times New Roman" w:eastAsia="Calibri" w:hAnsi="Times New Roman" w:cs="Times New Roman"/>
                      <w:b/>
                      <w:sz w:val="28"/>
                      <w:szCs w:val="28"/>
                      <w:lang w:eastAsia="en-US"/>
                    </w:rPr>
                  </w:pPr>
                  <w:r w:rsidRPr="00456126">
                    <w:rPr>
                      <w:rFonts w:ascii="Times New Roman" w:eastAsia="Calibri" w:hAnsi="Times New Roman" w:cs="Times New Roman"/>
                      <w:b/>
                      <w:sz w:val="28"/>
                      <w:szCs w:val="28"/>
                      <w:lang w:eastAsia="en-US"/>
                    </w:rPr>
                    <w:t>№</w:t>
                  </w:r>
                  <w:r w:rsidR="001237E6">
                    <w:rPr>
                      <w:rFonts w:ascii="Times New Roman" w:eastAsia="Calibri" w:hAnsi="Times New Roman" w:cs="Times New Roman"/>
                      <w:b/>
                      <w:sz w:val="28"/>
                      <w:szCs w:val="28"/>
                      <w:lang w:eastAsia="en-US"/>
                    </w:rPr>
                    <w:t>1399</w:t>
                  </w:r>
                  <w:r w:rsidRPr="00456126">
                    <w:rPr>
                      <w:rFonts w:ascii="Times New Roman" w:eastAsia="Calibri" w:hAnsi="Times New Roman" w:cs="Times New Roman"/>
                      <w:b/>
                      <w:sz w:val="28"/>
                      <w:szCs w:val="28"/>
                      <w:lang w:eastAsia="en-US"/>
                    </w:rPr>
                    <w:t xml:space="preserve"> ПР/</w:t>
                  </w:r>
                  <w:r w:rsidR="001237E6">
                    <w:rPr>
                      <w:rFonts w:ascii="Times New Roman" w:eastAsia="Calibri" w:hAnsi="Times New Roman" w:cs="Times New Roman"/>
                      <w:b/>
                      <w:sz w:val="28"/>
                      <w:szCs w:val="28"/>
                      <w:lang w:eastAsia="en-US"/>
                    </w:rPr>
                    <w:t>01-15</w:t>
                  </w:r>
                  <w:r w:rsidRPr="00456126">
                    <w:rPr>
                      <w:rFonts w:ascii="Times New Roman" w:eastAsia="Calibri" w:hAnsi="Times New Roman" w:cs="Times New Roman"/>
                      <w:b/>
                      <w:sz w:val="28"/>
                      <w:szCs w:val="28"/>
                      <w:lang w:eastAsia="en-US"/>
                    </w:rPr>
                    <w:t xml:space="preserve"> </w:t>
                  </w:r>
                </w:p>
              </w:tc>
            </w:tr>
            <w:tr w:rsidR="00456126" w:rsidRPr="00456126" w:rsidTr="005725EA">
              <w:tc>
                <w:tcPr>
                  <w:tcW w:w="5954" w:type="dxa"/>
                  <w:hideMark/>
                </w:tcPr>
                <w:p w:rsidR="00456126" w:rsidRPr="00456126" w:rsidRDefault="00456126" w:rsidP="00456126">
                  <w:pPr>
                    <w:tabs>
                      <w:tab w:val="left" w:pos="142"/>
                      <w:tab w:val="left" w:pos="284"/>
                    </w:tabs>
                    <w:spacing w:line="276" w:lineRule="auto"/>
                    <w:rPr>
                      <w:rFonts w:ascii="Times New Roman" w:eastAsia="Calibri" w:hAnsi="Times New Roman" w:cs="Times New Roman"/>
                      <w:sz w:val="28"/>
                      <w:szCs w:val="28"/>
                      <w:lang w:eastAsia="en-US"/>
                    </w:rPr>
                  </w:pPr>
                  <w:r w:rsidRPr="00456126">
                    <w:rPr>
                      <w:rFonts w:ascii="Times New Roman" w:eastAsia="Courier New" w:hAnsi="Times New Roman" w:cs="Times New Roman"/>
                      <w:b/>
                      <w:sz w:val="28"/>
                      <w:szCs w:val="28"/>
                    </w:rPr>
                    <w:t xml:space="preserve">Автор: </w:t>
                  </w:r>
                  <w:r>
                    <w:rPr>
                      <w:rFonts w:ascii="Times New Roman" w:eastAsia="Calibri" w:hAnsi="Times New Roman" w:cs="Times New Roman"/>
                      <w:sz w:val="28"/>
                      <w:szCs w:val="28"/>
                      <w:lang w:eastAsia="en-US"/>
                    </w:rPr>
                    <w:t>виконавчий апарат</w:t>
                  </w:r>
                  <w:r w:rsidR="001237E6">
                    <w:rPr>
                      <w:rFonts w:ascii="Times New Roman" w:eastAsia="Calibri" w:hAnsi="Times New Roman" w:cs="Times New Roman"/>
                      <w:sz w:val="28"/>
                      <w:szCs w:val="28"/>
                      <w:lang w:eastAsia="en-US"/>
                    </w:rPr>
                    <w:t xml:space="preserve"> обласної ради</w:t>
                  </w:r>
                </w:p>
                <w:p w:rsidR="00456126" w:rsidRPr="00456126" w:rsidRDefault="00456126" w:rsidP="005725EA">
                  <w:pPr>
                    <w:tabs>
                      <w:tab w:val="right" w:pos="9178"/>
                    </w:tabs>
                    <w:rPr>
                      <w:rFonts w:ascii="Times New Roman" w:eastAsia="Courier New" w:hAnsi="Times New Roman" w:cs="Times New Roman"/>
                      <w:b/>
                      <w:sz w:val="28"/>
                      <w:szCs w:val="28"/>
                      <w:lang w:eastAsia="ru-RU"/>
                    </w:rPr>
                  </w:pPr>
                </w:p>
              </w:tc>
              <w:tc>
                <w:tcPr>
                  <w:tcW w:w="3686" w:type="dxa"/>
                </w:tcPr>
                <w:p w:rsidR="00456126" w:rsidRPr="00456126" w:rsidRDefault="00456126" w:rsidP="005725EA">
                  <w:pPr>
                    <w:spacing w:after="200" w:line="276" w:lineRule="auto"/>
                    <w:jc w:val="right"/>
                    <w:rPr>
                      <w:rFonts w:ascii="Times New Roman" w:eastAsia="Calibri" w:hAnsi="Times New Roman" w:cs="Times New Roman"/>
                      <w:b/>
                      <w:sz w:val="28"/>
                      <w:szCs w:val="28"/>
                      <w:lang w:eastAsia="en-US"/>
                    </w:rPr>
                  </w:pPr>
                </w:p>
              </w:tc>
            </w:tr>
          </w:tbl>
          <w:p w:rsidR="00456126" w:rsidRPr="00456126" w:rsidRDefault="00456126" w:rsidP="005725EA">
            <w:pPr>
              <w:rPr>
                <w:rFonts w:ascii="Times New Roman" w:hAnsi="Times New Roman" w:cs="Times New Roman"/>
              </w:rPr>
            </w:pPr>
          </w:p>
        </w:tc>
        <w:tc>
          <w:tcPr>
            <w:tcW w:w="3686" w:type="dxa"/>
          </w:tcPr>
          <w:tbl>
            <w:tblPr>
              <w:tblW w:w="9640" w:type="dxa"/>
              <w:tblLook w:val="00A0" w:firstRow="1" w:lastRow="0" w:firstColumn="1" w:lastColumn="0" w:noHBand="0" w:noVBand="0"/>
            </w:tblPr>
            <w:tblGrid>
              <w:gridCol w:w="5954"/>
              <w:gridCol w:w="3686"/>
            </w:tblGrid>
            <w:tr w:rsidR="00456126" w:rsidRPr="00456126" w:rsidTr="005725EA">
              <w:tc>
                <w:tcPr>
                  <w:tcW w:w="5954" w:type="dxa"/>
                  <w:hideMark/>
                </w:tcPr>
                <w:p w:rsidR="00456126" w:rsidRPr="00456126" w:rsidRDefault="00456126" w:rsidP="005725EA">
                  <w:pPr>
                    <w:tabs>
                      <w:tab w:val="left" w:pos="142"/>
                      <w:tab w:val="left" w:pos="284"/>
                    </w:tabs>
                    <w:spacing w:after="200" w:line="276" w:lineRule="auto"/>
                    <w:rPr>
                      <w:rFonts w:ascii="Times New Roman" w:eastAsia="Calibri" w:hAnsi="Times New Roman" w:cs="Times New Roman"/>
                      <w:b/>
                      <w:sz w:val="28"/>
                      <w:szCs w:val="28"/>
                      <w:lang w:eastAsia="en-US"/>
                    </w:rPr>
                  </w:pPr>
                </w:p>
              </w:tc>
              <w:tc>
                <w:tcPr>
                  <w:tcW w:w="3686" w:type="dxa"/>
                  <w:hideMark/>
                </w:tcPr>
                <w:p w:rsidR="00456126" w:rsidRPr="00456126" w:rsidRDefault="00456126" w:rsidP="005725EA">
                  <w:pPr>
                    <w:spacing w:after="200" w:line="276" w:lineRule="auto"/>
                    <w:jc w:val="right"/>
                    <w:rPr>
                      <w:rFonts w:ascii="Times New Roman" w:eastAsia="Calibri" w:hAnsi="Times New Roman" w:cs="Times New Roman"/>
                      <w:b/>
                      <w:sz w:val="28"/>
                      <w:szCs w:val="28"/>
                      <w:lang w:eastAsia="en-US"/>
                    </w:rPr>
                  </w:pPr>
                </w:p>
              </w:tc>
            </w:tr>
            <w:tr w:rsidR="00456126" w:rsidRPr="00456126" w:rsidTr="005725EA">
              <w:tc>
                <w:tcPr>
                  <w:tcW w:w="5954" w:type="dxa"/>
                  <w:hideMark/>
                </w:tcPr>
                <w:p w:rsidR="00456126" w:rsidRPr="00456126" w:rsidRDefault="00456126" w:rsidP="005725EA">
                  <w:pPr>
                    <w:tabs>
                      <w:tab w:val="right" w:pos="9178"/>
                    </w:tabs>
                    <w:rPr>
                      <w:rFonts w:ascii="Times New Roman" w:eastAsia="Courier New" w:hAnsi="Times New Roman" w:cs="Times New Roman"/>
                      <w:b/>
                      <w:sz w:val="28"/>
                      <w:szCs w:val="28"/>
                      <w:lang w:eastAsia="ru-RU"/>
                    </w:rPr>
                  </w:pPr>
                </w:p>
              </w:tc>
              <w:tc>
                <w:tcPr>
                  <w:tcW w:w="3686" w:type="dxa"/>
                </w:tcPr>
                <w:p w:rsidR="00456126" w:rsidRPr="00456126" w:rsidRDefault="00456126" w:rsidP="005725EA">
                  <w:pPr>
                    <w:spacing w:after="200" w:line="276" w:lineRule="auto"/>
                    <w:jc w:val="right"/>
                    <w:rPr>
                      <w:rFonts w:ascii="Times New Roman" w:eastAsia="Calibri" w:hAnsi="Times New Roman" w:cs="Times New Roman"/>
                      <w:b/>
                      <w:sz w:val="28"/>
                      <w:szCs w:val="28"/>
                      <w:lang w:eastAsia="en-US"/>
                    </w:rPr>
                  </w:pPr>
                </w:p>
              </w:tc>
            </w:tr>
          </w:tbl>
          <w:p w:rsidR="00456126" w:rsidRPr="00456126" w:rsidRDefault="00456126" w:rsidP="005725EA">
            <w:pPr>
              <w:rPr>
                <w:rFonts w:ascii="Times New Roman" w:hAnsi="Times New Roman" w:cs="Times New Roman"/>
              </w:rPr>
            </w:pPr>
          </w:p>
        </w:tc>
      </w:tr>
    </w:tbl>
    <w:p w:rsidR="00456126" w:rsidRPr="00425558" w:rsidRDefault="00456126" w:rsidP="00456126">
      <w:pPr>
        <w:jc w:val="center"/>
      </w:pPr>
    </w:p>
    <w:p w:rsidR="00456126" w:rsidRPr="00456126" w:rsidRDefault="00456126" w:rsidP="00456126">
      <w:pPr>
        <w:jc w:val="center"/>
        <w:rPr>
          <w:rFonts w:ascii="Times New Roman" w:hAnsi="Times New Roman" w:cs="Times New Roman"/>
          <w:b/>
          <w:sz w:val="28"/>
          <w:szCs w:val="28"/>
        </w:rPr>
      </w:pPr>
      <w:r w:rsidRPr="00456126">
        <w:rPr>
          <w:rFonts w:ascii="Times New Roman" w:hAnsi="Times New Roman" w:cs="Times New Roman"/>
        </w:rPr>
        <w:object w:dxaOrig="984"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6.5pt" o:ole="" filled="t">
            <v:fill color2="black"/>
            <v:imagedata r:id="rId5" o:title=""/>
          </v:shape>
          <o:OLEObject Type="Embed" ProgID="Word.Picture.8" ShapeID="_x0000_i1025" DrawAspect="Content" ObjectID="_1662295256" r:id="rId6"/>
        </w:object>
      </w:r>
    </w:p>
    <w:p w:rsidR="00456126" w:rsidRPr="00456126" w:rsidRDefault="00456126" w:rsidP="00456126">
      <w:pPr>
        <w:jc w:val="center"/>
        <w:rPr>
          <w:rFonts w:ascii="Times New Roman" w:hAnsi="Times New Roman" w:cs="Times New Roman"/>
        </w:rPr>
      </w:pPr>
      <w:r w:rsidRPr="00456126">
        <w:rPr>
          <w:rFonts w:ascii="Times New Roman" w:hAnsi="Times New Roman" w:cs="Times New Roman"/>
          <w:b/>
          <w:sz w:val="28"/>
          <w:szCs w:val="28"/>
        </w:rPr>
        <w:t>ЗАКАРПАТСЬКА ОБЛАСНА РАДА</w:t>
      </w:r>
    </w:p>
    <w:p w:rsidR="00E1178F" w:rsidRPr="00456126" w:rsidRDefault="006C7063" w:rsidP="00E1178F">
      <w:pPr>
        <w:widowControl/>
        <w:ind w:right="-186"/>
        <w:jc w:val="center"/>
        <w:rPr>
          <w:rFonts w:ascii="Times New Roman" w:eastAsia="Times New Roman" w:hAnsi="Times New Roman" w:cs="Times New Roman"/>
          <w:b/>
          <w:color w:val="auto"/>
          <w:sz w:val="28"/>
          <w:szCs w:val="28"/>
          <w:lang w:eastAsia="ru-RU" w:bidi="ar-SA"/>
        </w:rPr>
      </w:pPr>
      <w:r>
        <w:rPr>
          <w:rFonts w:ascii="Times New Roman" w:eastAsia="Times New Roman" w:hAnsi="Times New Roman" w:cs="Times New Roman"/>
          <w:b/>
          <w:color w:val="auto"/>
          <w:sz w:val="28"/>
          <w:szCs w:val="28"/>
          <w:lang w:eastAsia="ru-RU" w:bidi="ar-SA"/>
        </w:rPr>
        <w:t xml:space="preserve">Дев’ятнадцята сесія </w:t>
      </w:r>
      <w:r>
        <w:rPr>
          <w:rFonts w:ascii="Times New Roman" w:eastAsia="Times New Roman" w:hAnsi="Times New Roman" w:cs="Times New Roman"/>
          <w:b/>
          <w:color w:val="auto"/>
          <w:sz w:val="28"/>
          <w:szCs w:val="28"/>
          <w:lang w:val="en-US" w:eastAsia="ru-RU" w:bidi="ar-SA"/>
        </w:rPr>
        <w:t>VII</w:t>
      </w:r>
      <w:r w:rsidR="00E1178F" w:rsidRPr="00456126">
        <w:rPr>
          <w:rFonts w:ascii="Times New Roman" w:eastAsia="Times New Roman" w:hAnsi="Times New Roman" w:cs="Times New Roman"/>
          <w:b/>
          <w:color w:val="auto"/>
          <w:sz w:val="28"/>
          <w:szCs w:val="28"/>
          <w:lang w:eastAsia="ru-RU" w:bidi="ar-SA"/>
        </w:rPr>
        <w:t xml:space="preserve"> скликання</w:t>
      </w:r>
    </w:p>
    <w:p w:rsidR="00E1178F" w:rsidRPr="00456126" w:rsidRDefault="00E1178F" w:rsidP="00E1178F">
      <w:pPr>
        <w:widowControl/>
        <w:ind w:right="-186"/>
        <w:jc w:val="center"/>
        <w:rPr>
          <w:rFonts w:ascii="Times New Roman" w:eastAsia="Times New Roman" w:hAnsi="Times New Roman" w:cs="Times New Roman"/>
          <w:b/>
          <w:color w:val="auto"/>
          <w:sz w:val="28"/>
          <w:szCs w:val="28"/>
          <w:lang w:eastAsia="ru-RU" w:bidi="ar-SA"/>
        </w:rPr>
      </w:pPr>
      <w:r w:rsidRPr="00456126">
        <w:rPr>
          <w:rFonts w:ascii="Times New Roman" w:eastAsia="Times New Roman" w:hAnsi="Times New Roman" w:cs="Times New Roman"/>
          <w:b/>
          <w:color w:val="auto"/>
          <w:sz w:val="28"/>
          <w:szCs w:val="28"/>
          <w:lang w:eastAsia="ru-RU" w:bidi="ar-SA"/>
        </w:rPr>
        <w:t xml:space="preserve">Р І Ш Е Н </w:t>
      </w:r>
      <w:proofErr w:type="spellStart"/>
      <w:r w:rsidRPr="00456126">
        <w:rPr>
          <w:rFonts w:ascii="Times New Roman" w:eastAsia="Times New Roman" w:hAnsi="Times New Roman" w:cs="Times New Roman"/>
          <w:b/>
          <w:color w:val="auto"/>
          <w:sz w:val="28"/>
          <w:szCs w:val="28"/>
          <w:lang w:eastAsia="ru-RU" w:bidi="ar-SA"/>
        </w:rPr>
        <w:t>Н</w:t>
      </w:r>
      <w:proofErr w:type="spellEnd"/>
      <w:r w:rsidRPr="00456126">
        <w:rPr>
          <w:rFonts w:ascii="Times New Roman" w:eastAsia="Times New Roman" w:hAnsi="Times New Roman" w:cs="Times New Roman"/>
          <w:b/>
          <w:color w:val="auto"/>
          <w:sz w:val="28"/>
          <w:szCs w:val="28"/>
          <w:lang w:eastAsia="ru-RU" w:bidi="ar-SA"/>
        </w:rPr>
        <w:t xml:space="preserve"> Я</w:t>
      </w:r>
    </w:p>
    <w:p w:rsidR="00E1178F" w:rsidRPr="006607D5" w:rsidRDefault="00E1178F" w:rsidP="00E1178F">
      <w:pPr>
        <w:widowControl/>
        <w:ind w:right="-186"/>
        <w:jc w:val="center"/>
        <w:rPr>
          <w:rFonts w:ascii="Times New Roman" w:eastAsia="Times New Roman" w:hAnsi="Times New Roman" w:cs="Times New Roman"/>
          <w:b/>
          <w:color w:val="auto"/>
          <w:sz w:val="28"/>
          <w:szCs w:val="28"/>
          <w:lang w:eastAsia="ru-RU" w:bidi="ar-SA"/>
        </w:rPr>
      </w:pPr>
    </w:p>
    <w:p w:rsidR="00E1178F" w:rsidRPr="006607D5" w:rsidRDefault="00E1178F" w:rsidP="00E1178F">
      <w:pPr>
        <w:widowControl/>
        <w:shd w:val="clear" w:color="auto" w:fill="FFFFFF"/>
        <w:tabs>
          <w:tab w:val="left" w:pos="5103"/>
          <w:tab w:val="left" w:pos="5245"/>
        </w:tabs>
        <w:rPr>
          <w:rFonts w:ascii="Times New Roman" w:eastAsia="Times New Roman" w:hAnsi="Times New Roman" w:cs="Times New Roman"/>
          <w:b/>
          <w:color w:val="auto"/>
          <w:sz w:val="28"/>
          <w:szCs w:val="28"/>
          <w:lang w:eastAsia="ru-RU" w:bidi="ar-SA"/>
        </w:rPr>
      </w:pPr>
      <w:r>
        <w:rPr>
          <w:rFonts w:ascii="Times New Roman" w:eastAsia="Times New Roman" w:hAnsi="Times New Roman" w:cs="Times New Roman"/>
          <w:b/>
          <w:bCs/>
          <w:color w:val="auto"/>
          <w:sz w:val="28"/>
          <w:szCs w:val="28"/>
          <w:lang w:eastAsia="ru-RU" w:bidi="ar-SA"/>
        </w:rPr>
        <w:t>_____2020</w:t>
      </w:r>
      <w:r w:rsidRPr="006607D5">
        <w:rPr>
          <w:rFonts w:ascii="Times New Roman" w:eastAsia="Times New Roman" w:hAnsi="Times New Roman" w:cs="Times New Roman"/>
          <w:b/>
          <w:bCs/>
          <w:color w:val="auto"/>
          <w:sz w:val="28"/>
          <w:szCs w:val="28"/>
          <w:lang w:eastAsia="ru-RU" w:bidi="ar-SA"/>
        </w:rPr>
        <w:t xml:space="preserve"> </w:t>
      </w:r>
      <w:r w:rsidRPr="006607D5">
        <w:rPr>
          <w:rFonts w:ascii="Times New Roman" w:eastAsia="Times New Roman" w:hAnsi="Times New Roman" w:cs="Times New Roman"/>
          <w:color w:val="auto"/>
          <w:sz w:val="28"/>
          <w:szCs w:val="28"/>
          <w:lang w:eastAsia="ru-RU" w:bidi="ar-SA"/>
        </w:rPr>
        <w:t xml:space="preserve">                                      </w:t>
      </w:r>
      <w:r w:rsidRPr="006607D5">
        <w:rPr>
          <w:rFonts w:ascii="Times New Roman" w:eastAsia="Times New Roman" w:hAnsi="Times New Roman" w:cs="Times New Roman"/>
          <w:b/>
          <w:color w:val="auto"/>
          <w:sz w:val="28"/>
          <w:szCs w:val="28"/>
          <w:lang w:eastAsia="ru-RU" w:bidi="ar-SA"/>
        </w:rPr>
        <w:t>м.</w:t>
      </w:r>
      <w:r w:rsidRPr="006607D5">
        <w:rPr>
          <w:rFonts w:ascii="Times New Roman" w:eastAsia="Times New Roman" w:hAnsi="Times New Roman" w:cs="Times New Roman"/>
          <w:color w:val="auto"/>
          <w:sz w:val="28"/>
          <w:szCs w:val="28"/>
          <w:lang w:eastAsia="ru-RU" w:bidi="ar-SA"/>
        </w:rPr>
        <w:t xml:space="preserve"> </w:t>
      </w:r>
      <w:r w:rsidRPr="006607D5">
        <w:rPr>
          <w:rFonts w:ascii="Times New Roman" w:eastAsia="Times New Roman" w:hAnsi="Times New Roman" w:cs="Times New Roman"/>
          <w:b/>
          <w:bCs/>
          <w:color w:val="auto"/>
          <w:sz w:val="28"/>
          <w:szCs w:val="28"/>
          <w:lang w:eastAsia="ru-RU" w:bidi="ar-SA"/>
        </w:rPr>
        <w:t>Ужгород                                       №</w:t>
      </w:r>
      <w:r>
        <w:rPr>
          <w:rFonts w:ascii="Times New Roman" w:eastAsia="Times New Roman" w:hAnsi="Times New Roman" w:cs="Times New Roman"/>
          <w:b/>
          <w:bCs/>
          <w:color w:val="auto"/>
          <w:sz w:val="28"/>
          <w:szCs w:val="28"/>
          <w:lang w:eastAsia="ru-RU" w:bidi="ar-SA"/>
        </w:rPr>
        <w:t>______</w:t>
      </w:r>
    </w:p>
    <w:p w:rsidR="00E1178F" w:rsidRPr="00C924CA" w:rsidRDefault="00E1178F" w:rsidP="00E1178F">
      <w:pPr>
        <w:jc w:val="center"/>
        <w:rPr>
          <w:rFonts w:ascii="Times New Roman" w:hAnsi="Times New Roman" w:cs="Times New Roman"/>
          <w:b/>
          <w:sz w:val="28"/>
          <w:szCs w:val="28"/>
          <w:shd w:val="clear" w:color="auto" w:fill="FFFF00"/>
        </w:rPr>
      </w:pPr>
    </w:p>
    <w:p w:rsidR="00EB6D72" w:rsidRDefault="00E1178F" w:rsidP="00563F0F">
      <w:pPr>
        <w:overflowPunct w:val="0"/>
        <w:autoSpaceDE w:val="0"/>
        <w:autoSpaceDN w:val="0"/>
        <w:adjustRightInd w:val="0"/>
        <w:ind w:right="3401"/>
        <w:rPr>
          <w:rFonts w:ascii="Times New Roman" w:hAnsi="Times New Roman" w:cs="Times New Roman"/>
          <w:b/>
          <w:sz w:val="28"/>
          <w:szCs w:val="28"/>
        </w:rPr>
      </w:pPr>
      <w:r w:rsidRPr="00C924CA">
        <w:rPr>
          <w:rFonts w:ascii="Times New Roman" w:hAnsi="Times New Roman" w:cs="Times New Roman"/>
          <w:b/>
          <w:sz w:val="28"/>
          <w:szCs w:val="28"/>
        </w:rPr>
        <w:t>Про</w:t>
      </w:r>
      <w:r>
        <w:rPr>
          <w:rFonts w:ascii="Times New Roman" w:hAnsi="Times New Roman" w:cs="Times New Roman"/>
          <w:b/>
          <w:sz w:val="28"/>
          <w:szCs w:val="28"/>
        </w:rPr>
        <w:t xml:space="preserve"> внесення змін до</w:t>
      </w:r>
      <w:r w:rsidRPr="00C924CA">
        <w:rPr>
          <w:rFonts w:ascii="Times New Roman" w:hAnsi="Times New Roman" w:cs="Times New Roman"/>
          <w:b/>
          <w:sz w:val="28"/>
          <w:szCs w:val="28"/>
        </w:rPr>
        <w:t xml:space="preserve"> </w:t>
      </w:r>
      <w:r w:rsidR="00105599" w:rsidRPr="00105599">
        <w:rPr>
          <w:rFonts w:ascii="Times New Roman" w:hAnsi="Times New Roman" w:cs="Times New Roman"/>
          <w:b/>
          <w:sz w:val="28"/>
          <w:szCs w:val="28"/>
        </w:rPr>
        <w:t>Антикорупційної програми Закарпатської</w:t>
      </w:r>
      <w:r w:rsidR="00EB6D72">
        <w:rPr>
          <w:rFonts w:ascii="Times New Roman" w:hAnsi="Times New Roman" w:cs="Times New Roman"/>
          <w:b/>
          <w:sz w:val="28"/>
          <w:szCs w:val="28"/>
        </w:rPr>
        <w:t xml:space="preserve"> обласної ради </w:t>
      </w:r>
    </w:p>
    <w:p w:rsidR="00E1178F" w:rsidRPr="00C924CA" w:rsidRDefault="00EB6D72" w:rsidP="00563F0F">
      <w:pPr>
        <w:overflowPunct w:val="0"/>
        <w:autoSpaceDE w:val="0"/>
        <w:autoSpaceDN w:val="0"/>
        <w:adjustRightInd w:val="0"/>
        <w:ind w:right="3401"/>
        <w:rPr>
          <w:rFonts w:ascii="Times New Roman" w:hAnsi="Times New Roman" w:cs="Times New Roman"/>
          <w:b/>
          <w:sz w:val="28"/>
          <w:szCs w:val="28"/>
        </w:rPr>
      </w:pPr>
      <w:bookmarkStart w:id="0" w:name="_GoBack"/>
      <w:bookmarkEnd w:id="0"/>
      <w:r>
        <w:rPr>
          <w:rFonts w:ascii="Times New Roman" w:hAnsi="Times New Roman" w:cs="Times New Roman"/>
          <w:b/>
          <w:sz w:val="28"/>
          <w:szCs w:val="28"/>
        </w:rPr>
        <w:t>на 2020-2021 рік</w:t>
      </w:r>
    </w:p>
    <w:p w:rsidR="00E1178F" w:rsidRPr="00C924CA" w:rsidRDefault="00E1178F" w:rsidP="00E1178F">
      <w:pPr>
        <w:jc w:val="both"/>
        <w:rPr>
          <w:rFonts w:ascii="Times New Roman" w:hAnsi="Times New Roman" w:cs="Times New Roman"/>
          <w:b/>
          <w:sz w:val="28"/>
          <w:szCs w:val="28"/>
        </w:rPr>
      </w:pPr>
    </w:p>
    <w:p w:rsidR="00E1178F" w:rsidRPr="00C924CA" w:rsidRDefault="00E1178F" w:rsidP="00E1178F">
      <w:pPr>
        <w:pStyle w:val="7"/>
        <w:widowControl w:val="0"/>
        <w:spacing w:before="0" w:after="0"/>
        <w:ind w:firstLine="720"/>
        <w:jc w:val="both"/>
        <w:rPr>
          <w:rFonts w:ascii="Times New Roman" w:hAnsi="Times New Roman"/>
          <w:bCs/>
          <w:iCs/>
          <w:sz w:val="28"/>
          <w:szCs w:val="28"/>
        </w:rPr>
      </w:pPr>
      <w:r w:rsidRPr="00C924CA">
        <w:rPr>
          <w:rFonts w:ascii="Times New Roman" w:hAnsi="Times New Roman"/>
          <w:bCs/>
          <w:iCs/>
          <w:sz w:val="28"/>
        </w:rPr>
        <w:t>Відповідно до частини 2 статті 43 Закону України «Про місцеве самоврядування в Україні», статті 19 Закону Укра</w:t>
      </w:r>
      <w:r w:rsidR="001A1738">
        <w:rPr>
          <w:rFonts w:ascii="Times New Roman" w:hAnsi="Times New Roman"/>
          <w:bCs/>
          <w:iCs/>
          <w:sz w:val="28"/>
        </w:rPr>
        <w:t xml:space="preserve">їни «Про запобігання корупції», Порядку підготовки, подання програм на погодження до </w:t>
      </w:r>
      <w:r w:rsidR="001A1738" w:rsidRPr="00BD4C5E">
        <w:rPr>
          <w:rFonts w:ascii="Times New Roman" w:hAnsi="Times New Roman"/>
          <w:color w:val="000000"/>
          <w:sz w:val="28"/>
          <w:szCs w:val="28"/>
        </w:rPr>
        <w:t xml:space="preserve">Національного агентства з </w:t>
      </w:r>
      <w:r w:rsidR="001A1738">
        <w:rPr>
          <w:rFonts w:ascii="Times New Roman" w:hAnsi="Times New Roman"/>
          <w:color w:val="000000"/>
          <w:sz w:val="28"/>
          <w:szCs w:val="28"/>
        </w:rPr>
        <w:t xml:space="preserve">питань запобігання корупції та здійснення їх погодження, затвердженого рішенням </w:t>
      </w:r>
      <w:r w:rsidR="001A1738" w:rsidRPr="00BD4C5E">
        <w:rPr>
          <w:rFonts w:ascii="Times New Roman" w:hAnsi="Times New Roman"/>
          <w:color w:val="000000"/>
          <w:sz w:val="28"/>
          <w:szCs w:val="28"/>
        </w:rPr>
        <w:t xml:space="preserve">Національного агентства з </w:t>
      </w:r>
      <w:r w:rsidR="001A1738">
        <w:rPr>
          <w:rFonts w:ascii="Times New Roman" w:hAnsi="Times New Roman"/>
          <w:color w:val="000000"/>
          <w:sz w:val="28"/>
          <w:szCs w:val="28"/>
        </w:rPr>
        <w:t>питань запобігання корупції від 08.12.2017 №1379</w:t>
      </w:r>
      <w:r w:rsidRPr="00BD4C5E">
        <w:rPr>
          <w:rFonts w:ascii="Times New Roman" w:hAnsi="Times New Roman"/>
          <w:bCs/>
          <w:iCs/>
          <w:sz w:val="28"/>
          <w:szCs w:val="28"/>
        </w:rPr>
        <w:t xml:space="preserve">, </w:t>
      </w:r>
      <w:r w:rsidRPr="00BD4C5E">
        <w:rPr>
          <w:rFonts w:ascii="Times New Roman" w:hAnsi="Times New Roman"/>
          <w:sz w:val="28"/>
          <w:szCs w:val="28"/>
        </w:rPr>
        <w:t>з метою створення ефективної системи запобігання та виявлення корупції,</w:t>
      </w:r>
      <w:r w:rsidRPr="00BD4C5E">
        <w:rPr>
          <w:rFonts w:ascii="Times New Roman" w:hAnsi="Times New Roman"/>
          <w:color w:val="000000"/>
          <w:sz w:val="28"/>
          <w:szCs w:val="28"/>
        </w:rPr>
        <w:t xml:space="preserve"> враховуючи </w:t>
      </w:r>
      <w:r w:rsidR="00BB57E0">
        <w:rPr>
          <w:rFonts w:ascii="Times New Roman" w:hAnsi="Times New Roman"/>
          <w:color w:val="000000"/>
          <w:sz w:val="28"/>
          <w:szCs w:val="28"/>
        </w:rPr>
        <w:t>наказ</w:t>
      </w:r>
      <w:r w:rsidRPr="00BD4C5E">
        <w:rPr>
          <w:rFonts w:ascii="Times New Roman" w:hAnsi="Times New Roman"/>
          <w:color w:val="000000"/>
          <w:sz w:val="28"/>
          <w:szCs w:val="28"/>
        </w:rPr>
        <w:t xml:space="preserve"> Національного агентства з </w:t>
      </w:r>
      <w:r w:rsidR="00456126">
        <w:rPr>
          <w:rFonts w:ascii="Times New Roman" w:hAnsi="Times New Roman"/>
          <w:color w:val="000000"/>
          <w:sz w:val="28"/>
          <w:szCs w:val="28"/>
        </w:rPr>
        <w:t>питань запобігання корупції від 03.03.2020</w:t>
      </w:r>
      <w:r>
        <w:rPr>
          <w:rFonts w:ascii="Times New Roman" w:hAnsi="Times New Roman"/>
          <w:color w:val="000000"/>
          <w:sz w:val="28"/>
          <w:szCs w:val="28"/>
        </w:rPr>
        <w:t xml:space="preserve"> </w:t>
      </w:r>
      <w:r w:rsidRPr="00BD4C5E">
        <w:rPr>
          <w:rFonts w:ascii="Times New Roman" w:hAnsi="Times New Roman"/>
          <w:color w:val="000000"/>
          <w:sz w:val="28"/>
          <w:szCs w:val="28"/>
        </w:rPr>
        <w:t xml:space="preserve">№ </w:t>
      </w:r>
      <w:r w:rsidR="00456126">
        <w:rPr>
          <w:rFonts w:ascii="Times New Roman" w:hAnsi="Times New Roman"/>
          <w:color w:val="000000"/>
          <w:sz w:val="28"/>
          <w:szCs w:val="28"/>
        </w:rPr>
        <w:t>79/20</w:t>
      </w:r>
      <w:r>
        <w:rPr>
          <w:rFonts w:ascii="Times New Roman" w:hAnsi="Times New Roman"/>
          <w:color w:val="000000"/>
          <w:sz w:val="28"/>
          <w:szCs w:val="28"/>
        </w:rPr>
        <w:t>,</w:t>
      </w:r>
      <w:r w:rsidRPr="00BD4C5E">
        <w:rPr>
          <w:rFonts w:ascii="Times New Roman" w:hAnsi="Times New Roman"/>
          <w:sz w:val="28"/>
          <w:szCs w:val="28"/>
        </w:rPr>
        <w:t xml:space="preserve"> </w:t>
      </w:r>
      <w:r w:rsidRPr="00BD4C5E">
        <w:rPr>
          <w:rFonts w:ascii="Times New Roman" w:hAnsi="Times New Roman"/>
          <w:bCs/>
          <w:iCs/>
          <w:sz w:val="28"/>
          <w:szCs w:val="28"/>
        </w:rPr>
        <w:t>обласна ра</w:t>
      </w:r>
      <w:r w:rsidRPr="00C924CA">
        <w:rPr>
          <w:rFonts w:ascii="Times New Roman" w:hAnsi="Times New Roman"/>
          <w:bCs/>
          <w:iCs/>
          <w:sz w:val="28"/>
          <w:szCs w:val="28"/>
        </w:rPr>
        <w:t>да</w:t>
      </w:r>
      <w:r w:rsidRPr="00C924CA">
        <w:rPr>
          <w:rFonts w:ascii="Times New Roman" w:hAnsi="Times New Roman"/>
          <w:b/>
          <w:bCs/>
          <w:iCs/>
          <w:sz w:val="28"/>
          <w:szCs w:val="28"/>
        </w:rPr>
        <w:t xml:space="preserve"> в и р і ш и л а:</w:t>
      </w:r>
    </w:p>
    <w:p w:rsidR="00E1178F" w:rsidRPr="00C924CA" w:rsidRDefault="00E1178F" w:rsidP="00E1178F">
      <w:pPr>
        <w:rPr>
          <w:rFonts w:ascii="Times New Roman" w:hAnsi="Times New Roman" w:cs="Times New Roman"/>
          <w:bCs/>
          <w:iCs/>
          <w:sz w:val="28"/>
          <w:szCs w:val="28"/>
        </w:rPr>
      </w:pPr>
    </w:p>
    <w:p w:rsidR="00E1178F" w:rsidRDefault="00BB57E0" w:rsidP="00BB57E0">
      <w:pPr>
        <w:pStyle w:val="1"/>
        <w:ind w:firstLine="709"/>
        <w:jc w:val="both"/>
        <w:rPr>
          <w:color w:val="000000"/>
          <w:sz w:val="28"/>
          <w:szCs w:val="28"/>
        </w:rPr>
      </w:pPr>
      <w:r w:rsidRPr="00BB57E0">
        <w:rPr>
          <w:color w:val="000000"/>
          <w:sz w:val="28"/>
          <w:szCs w:val="28"/>
        </w:rPr>
        <w:t>1.</w:t>
      </w:r>
      <w:r>
        <w:rPr>
          <w:color w:val="000000"/>
          <w:sz w:val="28"/>
          <w:szCs w:val="28"/>
        </w:rPr>
        <w:t xml:space="preserve"> </w:t>
      </w:r>
      <w:proofErr w:type="spellStart"/>
      <w:r w:rsidR="00BA151B">
        <w:rPr>
          <w:color w:val="000000"/>
          <w:sz w:val="28"/>
          <w:szCs w:val="28"/>
        </w:rPr>
        <w:t>Внести</w:t>
      </w:r>
      <w:proofErr w:type="spellEnd"/>
      <w:r w:rsidR="00BA151B">
        <w:rPr>
          <w:color w:val="000000"/>
          <w:sz w:val="28"/>
          <w:szCs w:val="28"/>
        </w:rPr>
        <w:t xml:space="preserve"> </w:t>
      </w:r>
      <w:r w:rsidR="006C7063">
        <w:rPr>
          <w:color w:val="000000"/>
          <w:sz w:val="28"/>
          <w:szCs w:val="28"/>
        </w:rPr>
        <w:t xml:space="preserve">такі </w:t>
      </w:r>
      <w:r w:rsidR="00BA151B">
        <w:rPr>
          <w:color w:val="000000"/>
          <w:sz w:val="28"/>
          <w:szCs w:val="28"/>
        </w:rPr>
        <w:t xml:space="preserve">зміни до </w:t>
      </w:r>
      <w:r w:rsidR="00BA151B" w:rsidRPr="00BA151B">
        <w:rPr>
          <w:color w:val="000000"/>
          <w:sz w:val="28"/>
          <w:szCs w:val="28"/>
        </w:rPr>
        <w:t>Антикорупційної програми Закарпатської обласної ради на 2020-2021 рік</w:t>
      </w:r>
      <w:r w:rsidR="00BA151B">
        <w:rPr>
          <w:color w:val="000000"/>
          <w:sz w:val="28"/>
          <w:szCs w:val="28"/>
        </w:rPr>
        <w:t xml:space="preserve">, затвердженої рішенням обласної ради </w:t>
      </w:r>
      <w:r w:rsidR="00BA151B" w:rsidRPr="00BA151B">
        <w:rPr>
          <w:color w:val="000000"/>
          <w:sz w:val="28"/>
          <w:szCs w:val="28"/>
        </w:rPr>
        <w:t>від 20 грудня 2019 року № 1635 «Про затвердження Антикорупційної програми Закарпатської обласної ради на 2020-2021 рік</w:t>
      </w:r>
      <w:r w:rsidR="00BA151B">
        <w:rPr>
          <w:color w:val="000000"/>
          <w:sz w:val="28"/>
          <w:szCs w:val="28"/>
        </w:rPr>
        <w:t>:</w:t>
      </w:r>
    </w:p>
    <w:p w:rsidR="00BB57E0" w:rsidRDefault="00BA151B" w:rsidP="00BB57E0">
      <w:pPr>
        <w:pStyle w:val="1"/>
        <w:ind w:firstLine="709"/>
        <w:jc w:val="both"/>
        <w:rPr>
          <w:color w:val="000000"/>
          <w:sz w:val="28"/>
          <w:szCs w:val="28"/>
        </w:rPr>
      </w:pPr>
      <w:r>
        <w:rPr>
          <w:color w:val="000000"/>
          <w:sz w:val="28"/>
          <w:szCs w:val="28"/>
        </w:rPr>
        <w:t>1.1</w:t>
      </w:r>
      <w:r w:rsidR="00BB57E0">
        <w:rPr>
          <w:color w:val="000000"/>
          <w:sz w:val="28"/>
          <w:szCs w:val="28"/>
        </w:rPr>
        <w:t>. Абзац тринадцятий розділу «І. Засади загальної відомчої політики щодо запобігання та протидії корупції, заходи з їх реалізації, а також з виконання антикорупційної стратегії та держа</w:t>
      </w:r>
      <w:r w:rsidR="006C7063">
        <w:rPr>
          <w:color w:val="000000"/>
          <w:sz w:val="28"/>
          <w:szCs w:val="28"/>
        </w:rPr>
        <w:t>вної антикорупційної програми» А</w:t>
      </w:r>
      <w:r w:rsidR="00BB57E0">
        <w:rPr>
          <w:color w:val="000000"/>
          <w:sz w:val="28"/>
          <w:szCs w:val="28"/>
        </w:rPr>
        <w:t xml:space="preserve">нтикорупційної програми Закарпатської обласної ради на 2020-2021 роки викласти в </w:t>
      </w:r>
      <w:r w:rsidR="006C7063">
        <w:rPr>
          <w:color w:val="000000"/>
          <w:sz w:val="28"/>
          <w:szCs w:val="28"/>
        </w:rPr>
        <w:t>такій</w:t>
      </w:r>
      <w:r w:rsidR="00BB57E0">
        <w:rPr>
          <w:color w:val="000000"/>
          <w:sz w:val="28"/>
          <w:szCs w:val="28"/>
        </w:rPr>
        <w:t xml:space="preserve"> редакції:</w:t>
      </w:r>
    </w:p>
    <w:p w:rsidR="00BB57E0" w:rsidRDefault="00BB57E0" w:rsidP="006C7063">
      <w:pPr>
        <w:pStyle w:val="1"/>
        <w:ind w:firstLine="708"/>
        <w:jc w:val="both"/>
        <w:rPr>
          <w:color w:val="000000"/>
          <w:sz w:val="28"/>
          <w:szCs w:val="28"/>
        </w:rPr>
      </w:pPr>
      <w:r>
        <w:rPr>
          <w:color w:val="000000"/>
          <w:sz w:val="28"/>
          <w:szCs w:val="28"/>
        </w:rPr>
        <w:t>«- заходи щодо виявлення конфлікту інтересів та його врегулювання, контролю за дотриманням вимог законодавства щодо запобігання та врегулювання конфлікту інтересів».</w:t>
      </w:r>
    </w:p>
    <w:p w:rsidR="00BB57E0" w:rsidRDefault="00BA151B" w:rsidP="00BB57E0">
      <w:pPr>
        <w:pStyle w:val="1"/>
        <w:jc w:val="both"/>
        <w:rPr>
          <w:color w:val="000000"/>
          <w:sz w:val="28"/>
          <w:szCs w:val="28"/>
        </w:rPr>
      </w:pPr>
      <w:r>
        <w:rPr>
          <w:color w:val="000000"/>
          <w:sz w:val="28"/>
          <w:szCs w:val="28"/>
        </w:rPr>
        <w:tab/>
        <w:t>1.2</w:t>
      </w:r>
      <w:r w:rsidR="00BB57E0">
        <w:rPr>
          <w:color w:val="000000"/>
          <w:sz w:val="28"/>
          <w:szCs w:val="28"/>
        </w:rPr>
        <w:t xml:space="preserve">. </w:t>
      </w:r>
      <w:r w:rsidR="006C7063">
        <w:rPr>
          <w:color w:val="000000"/>
          <w:sz w:val="28"/>
          <w:szCs w:val="28"/>
        </w:rPr>
        <w:t>У а</w:t>
      </w:r>
      <w:r w:rsidR="00737618">
        <w:rPr>
          <w:color w:val="000000"/>
          <w:sz w:val="28"/>
          <w:szCs w:val="28"/>
        </w:rPr>
        <w:t>бзац</w:t>
      </w:r>
      <w:r w:rsidR="006C7063">
        <w:rPr>
          <w:color w:val="000000"/>
          <w:sz w:val="28"/>
          <w:szCs w:val="28"/>
        </w:rPr>
        <w:t>і</w:t>
      </w:r>
      <w:r w:rsidR="00737618">
        <w:rPr>
          <w:color w:val="000000"/>
          <w:sz w:val="28"/>
          <w:szCs w:val="28"/>
        </w:rPr>
        <w:t xml:space="preserve"> 11 розділу</w:t>
      </w:r>
      <w:r w:rsidR="00BB57E0">
        <w:rPr>
          <w:color w:val="000000"/>
          <w:sz w:val="28"/>
          <w:szCs w:val="28"/>
        </w:rPr>
        <w:t xml:space="preserve"> «</w:t>
      </w:r>
      <w:r w:rsidR="00BB57E0">
        <w:rPr>
          <w:color w:val="000000"/>
          <w:sz w:val="28"/>
          <w:szCs w:val="28"/>
          <w:lang w:val="en-US"/>
        </w:rPr>
        <w:t>V</w:t>
      </w:r>
      <w:r w:rsidR="00BB57E0">
        <w:rPr>
          <w:color w:val="000000"/>
          <w:sz w:val="28"/>
          <w:szCs w:val="28"/>
        </w:rPr>
        <w:t xml:space="preserve">. Процедура щодо моніторингу, оцінки виконання та періодичного перегляду антикорупційної програми» </w:t>
      </w:r>
      <w:r w:rsidR="006C7063">
        <w:rPr>
          <w:color w:val="000000"/>
          <w:sz w:val="28"/>
          <w:szCs w:val="28"/>
        </w:rPr>
        <w:lastRenderedPageBreak/>
        <w:t>А</w:t>
      </w:r>
      <w:r w:rsidR="00BB57E0">
        <w:rPr>
          <w:color w:val="000000"/>
          <w:sz w:val="28"/>
          <w:szCs w:val="28"/>
        </w:rPr>
        <w:t>нтикорупційної програми Закарпатської обласної ради на 2020-2021 роки передбачити додаткову підставу для її перегляду</w:t>
      </w:r>
      <w:r w:rsidR="00563F0F">
        <w:rPr>
          <w:color w:val="000000"/>
          <w:sz w:val="28"/>
          <w:szCs w:val="28"/>
        </w:rPr>
        <w:t xml:space="preserve"> і</w:t>
      </w:r>
      <w:r w:rsidR="00BB57E0">
        <w:rPr>
          <w:color w:val="000000"/>
          <w:sz w:val="28"/>
          <w:szCs w:val="28"/>
        </w:rPr>
        <w:t xml:space="preserve"> </w:t>
      </w:r>
      <w:r w:rsidR="00737618">
        <w:rPr>
          <w:color w:val="000000"/>
          <w:sz w:val="28"/>
          <w:szCs w:val="28"/>
        </w:rPr>
        <w:t xml:space="preserve">викласти в </w:t>
      </w:r>
      <w:r w:rsidR="006C7063">
        <w:rPr>
          <w:color w:val="000000"/>
          <w:sz w:val="28"/>
          <w:szCs w:val="28"/>
        </w:rPr>
        <w:t>такій</w:t>
      </w:r>
      <w:r w:rsidR="00737618">
        <w:rPr>
          <w:color w:val="000000"/>
          <w:sz w:val="28"/>
          <w:szCs w:val="28"/>
        </w:rPr>
        <w:t xml:space="preserve"> редакції</w:t>
      </w:r>
      <w:r w:rsidR="00BB57E0">
        <w:rPr>
          <w:color w:val="000000"/>
          <w:sz w:val="28"/>
          <w:szCs w:val="28"/>
        </w:rPr>
        <w:t>:</w:t>
      </w:r>
    </w:p>
    <w:p w:rsidR="00BB57E0" w:rsidRDefault="00BB57E0" w:rsidP="006C7063">
      <w:pPr>
        <w:pStyle w:val="1"/>
        <w:ind w:firstLine="708"/>
        <w:jc w:val="both"/>
        <w:rPr>
          <w:color w:val="000000"/>
          <w:sz w:val="28"/>
          <w:szCs w:val="28"/>
        </w:rPr>
      </w:pPr>
      <w:r>
        <w:rPr>
          <w:color w:val="000000"/>
          <w:sz w:val="28"/>
          <w:szCs w:val="28"/>
        </w:rPr>
        <w:t>«</w:t>
      </w:r>
      <w:r w:rsidR="00737618" w:rsidRPr="00737618">
        <w:rPr>
          <w:color w:val="000000"/>
          <w:sz w:val="28"/>
          <w:szCs w:val="28"/>
        </w:rPr>
        <w:t>Антикорупційна програма переглядається у разі виявлення нових корупційних ризиків, внесення змін до законодавства (зокрема антикорупційного), встановлення недостатньої ефективності окремих заходів програми, за результатами моніторингу виконання Антикорупційної програми Закарпатської обласної ради за 2020 рік, надання пропозицій Національним агентство</w:t>
      </w:r>
      <w:r w:rsidR="00737618">
        <w:rPr>
          <w:color w:val="000000"/>
          <w:sz w:val="28"/>
          <w:szCs w:val="28"/>
        </w:rPr>
        <w:t>м з питань запобігання корупції</w:t>
      </w:r>
      <w:r>
        <w:rPr>
          <w:color w:val="000000"/>
          <w:sz w:val="28"/>
          <w:szCs w:val="28"/>
        </w:rPr>
        <w:t>»</w:t>
      </w:r>
      <w:r w:rsidR="00737618">
        <w:rPr>
          <w:color w:val="000000"/>
          <w:sz w:val="28"/>
          <w:szCs w:val="28"/>
        </w:rPr>
        <w:t>.</w:t>
      </w:r>
      <w:r>
        <w:rPr>
          <w:color w:val="000000"/>
          <w:sz w:val="28"/>
          <w:szCs w:val="28"/>
        </w:rPr>
        <w:t xml:space="preserve"> </w:t>
      </w:r>
    </w:p>
    <w:p w:rsidR="00737618" w:rsidRDefault="00BA151B" w:rsidP="005B4E7C">
      <w:pPr>
        <w:pStyle w:val="1"/>
        <w:jc w:val="both"/>
        <w:rPr>
          <w:color w:val="000000"/>
          <w:sz w:val="28"/>
          <w:szCs w:val="28"/>
        </w:rPr>
      </w:pPr>
      <w:r>
        <w:rPr>
          <w:color w:val="000000"/>
          <w:sz w:val="28"/>
          <w:szCs w:val="28"/>
        </w:rPr>
        <w:tab/>
        <w:t>1.3</w:t>
      </w:r>
      <w:r w:rsidR="00737618">
        <w:rPr>
          <w:color w:val="000000"/>
          <w:sz w:val="28"/>
          <w:szCs w:val="28"/>
        </w:rPr>
        <w:t>. У додатку до Звіту за результатами оцінки корупційних ризиків у діяльності Закарпатської обласної ради «Таблиця оцінених корупційних ризиків та заходів щодо їх усунення» словосполучення</w:t>
      </w:r>
      <w:r w:rsidR="00563F0F">
        <w:rPr>
          <w:color w:val="000000"/>
          <w:sz w:val="28"/>
          <w:szCs w:val="28"/>
        </w:rPr>
        <w:t>:</w:t>
      </w:r>
      <w:r w:rsidR="00737618">
        <w:rPr>
          <w:color w:val="000000"/>
          <w:sz w:val="28"/>
          <w:szCs w:val="28"/>
        </w:rPr>
        <w:t xml:space="preserve"> </w:t>
      </w:r>
      <w:r w:rsidR="005B4E7C">
        <w:rPr>
          <w:color w:val="000000"/>
          <w:sz w:val="28"/>
          <w:szCs w:val="28"/>
        </w:rPr>
        <w:t xml:space="preserve">«Протягом дії програми», </w:t>
      </w:r>
      <w:r w:rsidR="00737618">
        <w:rPr>
          <w:color w:val="000000"/>
          <w:sz w:val="28"/>
          <w:szCs w:val="28"/>
        </w:rPr>
        <w:t>«</w:t>
      </w:r>
      <w:r w:rsidR="005B4E7C">
        <w:rPr>
          <w:color w:val="000000"/>
          <w:sz w:val="28"/>
          <w:szCs w:val="28"/>
        </w:rPr>
        <w:t xml:space="preserve">Під час проведення </w:t>
      </w:r>
      <w:r w:rsidR="005B4E7C" w:rsidRPr="005B4E7C">
        <w:rPr>
          <w:color w:val="000000"/>
          <w:sz w:val="28"/>
          <w:szCs w:val="28"/>
        </w:rPr>
        <w:t>конкурсу чи прийняття особи на посаду без проведення конкурсу, у визначених законом випадках</w:t>
      </w:r>
      <w:r w:rsidR="00737618">
        <w:rPr>
          <w:color w:val="000000"/>
          <w:sz w:val="28"/>
          <w:szCs w:val="28"/>
        </w:rPr>
        <w:t>»</w:t>
      </w:r>
      <w:r w:rsidR="005B4E7C">
        <w:rPr>
          <w:color w:val="000000"/>
          <w:sz w:val="28"/>
          <w:szCs w:val="28"/>
        </w:rPr>
        <w:t>, «</w:t>
      </w:r>
      <w:r w:rsidR="005B4E7C" w:rsidRPr="005B4E7C">
        <w:rPr>
          <w:color w:val="000000"/>
          <w:sz w:val="28"/>
          <w:szCs w:val="28"/>
        </w:rPr>
        <w:t>Під час проведення конкурсу</w:t>
      </w:r>
      <w:r w:rsidR="005B4E7C">
        <w:rPr>
          <w:color w:val="000000"/>
          <w:sz w:val="28"/>
          <w:szCs w:val="28"/>
        </w:rPr>
        <w:t>», «П</w:t>
      </w:r>
      <w:r w:rsidR="005B4E7C" w:rsidRPr="005B4E7C">
        <w:rPr>
          <w:color w:val="000000"/>
          <w:sz w:val="28"/>
          <w:szCs w:val="28"/>
        </w:rPr>
        <w:t>еред проведенням конкурсу</w:t>
      </w:r>
      <w:r w:rsidR="005B4E7C">
        <w:rPr>
          <w:color w:val="000000"/>
          <w:sz w:val="28"/>
          <w:szCs w:val="28"/>
        </w:rPr>
        <w:t>», «</w:t>
      </w:r>
      <w:r w:rsidR="005B4E7C" w:rsidRPr="005B4E7C">
        <w:rPr>
          <w:color w:val="000000"/>
          <w:sz w:val="28"/>
          <w:szCs w:val="28"/>
        </w:rPr>
        <w:t>Під час призначення нових працівників</w:t>
      </w:r>
      <w:r w:rsidR="005B4E7C">
        <w:rPr>
          <w:color w:val="000000"/>
          <w:sz w:val="28"/>
          <w:szCs w:val="28"/>
        </w:rPr>
        <w:t>», «</w:t>
      </w:r>
      <w:r w:rsidR="005B4E7C" w:rsidRPr="005B4E7C">
        <w:rPr>
          <w:color w:val="000000"/>
          <w:sz w:val="28"/>
          <w:szCs w:val="28"/>
        </w:rPr>
        <w:t>Перед звільненням відповідальних працівників</w:t>
      </w:r>
      <w:r w:rsidR="005B4E7C">
        <w:rPr>
          <w:color w:val="000000"/>
          <w:sz w:val="28"/>
          <w:szCs w:val="28"/>
        </w:rPr>
        <w:t>», «П</w:t>
      </w:r>
      <w:r w:rsidR="005B4E7C" w:rsidRPr="005B4E7C">
        <w:rPr>
          <w:color w:val="000000"/>
          <w:sz w:val="28"/>
          <w:szCs w:val="28"/>
        </w:rPr>
        <w:t>ід час оформлення довіреностей</w:t>
      </w:r>
      <w:r w:rsidR="005B4E7C">
        <w:rPr>
          <w:color w:val="000000"/>
          <w:sz w:val="28"/>
          <w:szCs w:val="28"/>
        </w:rPr>
        <w:t>», «</w:t>
      </w:r>
      <w:r w:rsidR="005B4E7C" w:rsidRPr="005B4E7C">
        <w:rPr>
          <w:color w:val="000000"/>
          <w:sz w:val="28"/>
          <w:szCs w:val="28"/>
        </w:rPr>
        <w:t>Під час судових процесів</w:t>
      </w:r>
      <w:r w:rsidR="005B4E7C">
        <w:rPr>
          <w:color w:val="000000"/>
          <w:sz w:val="28"/>
          <w:szCs w:val="28"/>
        </w:rPr>
        <w:t xml:space="preserve">», </w:t>
      </w:r>
      <w:r w:rsidR="00426A98">
        <w:rPr>
          <w:color w:val="000000"/>
          <w:sz w:val="28"/>
          <w:szCs w:val="28"/>
        </w:rPr>
        <w:t>«</w:t>
      </w:r>
      <w:r w:rsidR="00426A98" w:rsidRPr="00426A98">
        <w:rPr>
          <w:color w:val="000000"/>
          <w:sz w:val="28"/>
          <w:szCs w:val="28"/>
        </w:rPr>
        <w:t>Під час проведення процедур закупівлі</w:t>
      </w:r>
      <w:r w:rsidR="00426A98">
        <w:rPr>
          <w:color w:val="000000"/>
          <w:sz w:val="28"/>
          <w:szCs w:val="28"/>
        </w:rPr>
        <w:t>», «П</w:t>
      </w:r>
      <w:r w:rsidR="00426A98" w:rsidRPr="00426A98">
        <w:rPr>
          <w:color w:val="000000"/>
          <w:sz w:val="28"/>
          <w:szCs w:val="28"/>
        </w:rPr>
        <w:t>еред початком засідання тендерного комітету</w:t>
      </w:r>
      <w:r w:rsidR="00426A98">
        <w:rPr>
          <w:color w:val="000000"/>
          <w:sz w:val="28"/>
          <w:szCs w:val="28"/>
        </w:rPr>
        <w:t>», «</w:t>
      </w:r>
      <w:r w:rsidR="00426A98" w:rsidRPr="00426A98">
        <w:rPr>
          <w:color w:val="000000"/>
          <w:sz w:val="28"/>
          <w:szCs w:val="28"/>
        </w:rPr>
        <w:t>Під час підготовки тендерної документації</w:t>
      </w:r>
      <w:r w:rsidR="00426A98">
        <w:rPr>
          <w:color w:val="000000"/>
          <w:sz w:val="28"/>
          <w:szCs w:val="28"/>
        </w:rPr>
        <w:t>»</w:t>
      </w:r>
      <w:r w:rsidR="005B4E7C">
        <w:rPr>
          <w:color w:val="000000"/>
          <w:sz w:val="28"/>
          <w:szCs w:val="28"/>
        </w:rPr>
        <w:t xml:space="preserve"> </w:t>
      </w:r>
      <w:r w:rsidR="00563F0F">
        <w:rPr>
          <w:color w:val="000000"/>
          <w:sz w:val="28"/>
          <w:szCs w:val="28"/>
        </w:rPr>
        <w:t xml:space="preserve">– </w:t>
      </w:r>
      <w:r w:rsidR="005B4E7C">
        <w:rPr>
          <w:color w:val="000000"/>
          <w:sz w:val="28"/>
          <w:szCs w:val="28"/>
        </w:rPr>
        <w:t xml:space="preserve">замінити </w:t>
      </w:r>
      <w:r w:rsidR="00563F0F">
        <w:rPr>
          <w:color w:val="000000"/>
          <w:sz w:val="28"/>
          <w:szCs w:val="28"/>
        </w:rPr>
        <w:t>на</w:t>
      </w:r>
      <w:r w:rsidR="00426A98">
        <w:rPr>
          <w:color w:val="000000"/>
          <w:sz w:val="28"/>
          <w:szCs w:val="28"/>
        </w:rPr>
        <w:t xml:space="preserve"> «Постійно».</w:t>
      </w:r>
    </w:p>
    <w:p w:rsidR="00426A98" w:rsidRDefault="00BA151B" w:rsidP="005B4E7C">
      <w:pPr>
        <w:pStyle w:val="1"/>
        <w:jc w:val="both"/>
        <w:rPr>
          <w:color w:val="000000"/>
          <w:sz w:val="28"/>
          <w:szCs w:val="28"/>
        </w:rPr>
      </w:pPr>
      <w:r>
        <w:rPr>
          <w:color w:val="000000"/>
          <w:sz w:val="28"/>
          <w:szCs w:val="28"/>
        </w:rPr>
        <w:tab/>
        <w:t>1.4</w:t>
      </w:r>
      <w:r w:rsidR="00426A98">
        <w:rPr>
          <w:color w:val="000000"/>
          <w:sz w:val="28"/>
          <w:szCs w:val="28"/>
        </w:rPr>
        <w:t xml:space="preserve">. </w:t>
      </w:r>
      <w:r w:rsidR="00E05BC5">
        <w:rPr>
          <w:color w:val="000000"/>
          <w:sz w:val="28"/>
          <w:szCs w:val="28"/>
        </w:rPr>
        <w:t xml:space="preserve">Пункт тринадцятий «Таблиці оцінених корупційних ризиків та заходів щодо їх усунення» викласти у </w:t>
      </w:r>
      <w:r w:rsidR="006C7063">
        <w:rPr>
          <w:color w:val="000000"/>
          <w:sz w:val="28"/>
          <w:szCs w:val="28"/>
        </w:rPr>
        <w:t>такій</w:t>
      </w:r>
      <w:r w:rsidR="00E05BC5">
        <w:rPr>
          <w:color w:val="000000"/>
          <w:sz w:val="28"/>
          <w:szCs w:val="28"/>
        </w:rPr>
        <w:t xml:space="preserve"> редакції:</w:t>
      </w:r>
    </w:p>
    <w:p w:rsidR="00E05BC5" w:rsidRDefault="00E05BC5" w:rsidP="006C7063">
      <w:pPr>
        <w:pStyle w:val="1"/>
        <w:ind w:firstLine="708"/>
        <w:jc w:val="both"/>
        <w:rPr>
          <w:color w:val="000000"/>
          <w:sz w:val="28"/>
          <w:szCs w:val="28"/>
        </w:rPr>
      </w:pPr>
      <w:r>
        <w:rPr>
          <w:color w:val="000000"/>
          <w:sz w:val="28"/>
          <w:szCs w:val="28"/>
        </w:rPr>
        <w:t xml:space="preserve">«Відсутність контролю за дотриманням </w:t>
      </w:r>
      <w:r w:rsidRPr="00E05BC5">
        <w:rPr>
          <w:color w:val="000000"/>
          <w:sz w:val="28"/>
          <w:szCs w:val="28"/>
        </w:rPr>
        <w:t>законодав</w:t>
      </w:r>
      <w:r>
        <w:rPr>
          <w:color w:val="000000"/>
          <w:sz w:val="28"/>
          <w:szCs w:val="28"/>
        </w:rPr>
        <w:t xml:space="preserve">ства щодо конфлікту інтересів </w:t>
      </w:r>
      <w:r w:rsidR="006C7063">
        <w:rPr>
          <w:color w:val="000000"/>
          <w:sz w:val="28"/>
          <w:szCs w:val="28"/>
        </w:rPr>
        <w:t>у</w:t>
      </w:r>
      <w:r>
        <w:rPr>
          <w:color w:val="000000"/>
          <w:sz w:val="28"/>
          <w:szCs w:val="28"/>
        </w:rPr>
        <w:t xml:space="preserve"> </w:t>
      </w:r>
      <w:r w:rsidRPr="00E05BC5">
        <w:rPr>
          <w:color w:val="000000"/>
          <w:sz w:val="28"/>
          <w:szCs w:val="28"/>
        </w:rPr>
        <w:t>ді</w:t>
      </w:r>
      <w:r>
        <w:rPr>
          <w:color w:val="000000"/>
          <w:sz w:val="28"/>
          <w:szCs w:val="28"/>
        </w:rPr>
        <w:t xml:space="preserve">яльності керівників комунальних підприємств, установ та організацій, безпосереднє управління якими здійснює обласна </w:t>
      </w:r>
      <w:r w:rsidRPr="00E05BC5">
        <w:rPr>
          <w:color w:val="000000"/>
          <w:sz w:val="28"/>
          <w:szCs w:val="28"/>
        </w:rPr>
        <w:t>рада</w:t>
      </w:r>
      <w:r>
        <w:rPr>
          <w:color w:val="000000"/>
          <w:sz w:val="28"/>
          <w:szCs w:val="28"/>
        </w:rPr>
        <w:t>».</w:t>
      </w:r>
    </w:p>
    <w:p w:rsidR="00E05BC5" w:rsidRDefault="00E05BC5" w:rsidP="00E05BC5">
      <w:pPr>
        <w:pStyle w:val="1"/>
        <w:jc w:val="both"/>
        <w:rPr>
          <w:color w:val="000000"/>
          <w:sz w:val="28"/>
          <w:szCs w:val="28"/>
        </w:rPr>
      </w:pPr>
      <w:r>
        <w:rPr>
          <w:color w:val="000000"/>
          <w:sz w:val="28"/>
          <w:szCs w:val="28"/>
        </w:rPr>
        <w:tab/>
      </w:r>
      <w:r w:rsidR="00BA151B">
        <w:rPr>
          <w:color w:val="000000"/>
          <w:sz w:val="28"/>
          <w:szCs w:val="28"/>
        </w:rPr>
        <w:t>1.5</w:t>
      </w:r>
      <w:r>
        <w:rPr>
          <w:color w:val="000000"/>
          <w:sz w:val="28"/>
          <w:szCs w:val="28"/>
        </w:rPr>
        <w:t xml:space="preserve">. Пункт п'ятнадцятий  «Таблиці оцінених корупційних ризиків та заходів щодо їх усунення» викласти у </w:t>
      </w:r>
      <w:r w:rsidR="006C7063">
        <w:rPr>
          <w:color w:val="000000"/>
          <w:sz w:val="28"/>
          <w:szCs w:val="28"/>
        </w:rPr>
        <w:t>такій</w:t>
      </w:r>
      <w:r>
        <w:rPr>
          <w:color w:val="000000"/>
          <w:sz w:val="28"/>
          <w:szCs w:val="28"/>
        </w:rPr>
        <w:t xml:space="preserve"> редакції:</w:t>
      </w:r>
    </w:p>
    <w:p w:rsidR="00E05BC5" w:rsidRPr="00BD4C5E" w:rsidRDefault="00E05BC5" w:rsidP="006C7063">
      <w:pPr>
        <w:pStyle w:val="1"/>
        <w:ind w:firstLine="708"/>
        <w:jc w:val="both"/>
        <w:rPr>
          <w:color w:val="000000"/>
          <w:sz w:val="28"/>
          <w:szCs w:val="28"/>
        </w:rPr>
      </w:pPr>
      <w:r>
        <w:rPr>
          <w:color w:val="000000"/>
          <w:sz w:val="28"/>
          <w:szCs w:val="28"/>
        </w:rPr>
        <w:t xml:space="preserve">«Можливість надання членами тендерного комітету переваги певному постачальнику товарів, робіт, послуг при здійсненні допорогових </w:t>
      </w:r>
      <w:proofErr w:type="spellStart"/>
      <w:r w:rsidRPr="00E05BC5">
        <w:rPr>
          <w:color w:val="000000"/>
          <w:sz w:val="28"/>
          <w:szCs w:val="28"/>
        </w:rPr>
        <w:t>закупівель</w:t>
      </w:r>
      <w:proofErr w:type="spellEnd"/>
      <w:r>
        <w:rPr>
          <w:color w:val="000000"/>
          <w:sz w:val="28"/>
          <w:szCs w:val="28"/>
        </w:rPr>
        <w:t>».</w:t>
      </w:r>
    </w:p>
    <w:p w:rsidR="00E1178F" w:rsidRPr="00C924CA" w:rsidRDefault="00BA151B" w:rsidP="00E1178F">
      <w:pPr>
        <w:spacing w:after="150"/>
        <w:ind w:firstLine="709"/>
        <w:jc w:val="both"/>
        <w:textAlignment w:val="baseline"/>
        <w:rPr>
          <w:rFonts w:ascii="Times New Roman" w:eastAsia="Times New Roman" w:hAnsi="Times New Roman" w:cs="Times New Roman"/>
          <w:bCs/>
          <w:iCs/>
          <w:sz w:val="28"/>
        </w:rPr>
      </w:pPr>
      <w:r>
        <w:rPr>
          <w:rFonts w:ascii="Times New Roman" w:eastAsia="Times New Roman" w:hAnsi="Times New Roman" w:cs="Times New Roman"/>
          <w:bCs/>
          <w:iCs/>
          <w:sz w:val="28"/>
        </w:rPr>
        <w:t>2</w:t>
      </w:r>
      <w:r w:rsidR="00E1178F" w:rsidRPr="00C924CA">
        <w:rPr>
          <w:rFonts w:ascii="Times New Roman" w:eastAsia="Times New Roman" w:hAnsi="Times New Roman" w:cs="Times New Roman"/>
          <w:bCs/>
          <w:iCs/>
          <w:sz w:val="28"/>
        </w:rPr>
        <w:t xml:space="preserve">. </w:t>
      </w:r>
      <w:r w:rsidR="00E1178F">
        <w:rPr>
          <w:rFonts w:ascii="Times New Roman" w:eastAsia="Times New Roman" w:hAnsi="Times New Roman" w:cs="Times New Roman"/>
          <w:bCs/>
          <w:iCs/>
          <w:sz w:val="28"/>
        </w:rPr>
        <w:t xml:space="preserve"> </w:t>
      </w:r>
      <w:r w:rsidR="00E1178F" w:rsidRPr="00C924CA">
        <w:rPr>
          <w:rFonts w:ascii="Times New Roman" w:eastAsia="Times New Roman" w:hAnsi="Times New Roman" w:cs="Times New Roman"/>
          <w:bCs/>
          <w:iCs/>
          <w:sz w:val="28"/>
        </w:rPr>
        <w:t>Контроль за виконанням цього рішення покласти на постійну комісію обласної ради з питань законності і правопорядку, майна та приватизації, регламенту.</w:t>
      </w:r>
    </w:p>
    <w:p w:rsidR="00E1178F" w:rsidRDefault="00E1178F" w:rsidP="00E1178F">
      <w:pPr>
        <w:tabs>
          <w:tab w:val="left" w:pos="810"/>
          <w:tab w:val="left" w:pos="927"/>
        </w:tabs>
        <w:jc w:val="both"/>
        <w:rPr>
          <w:rFonts w:ascii="Times New Roman" w:hAnsi="Times New Roman" w:cs="Times New Roman"/>
          <w:sz w:val="28"/>
          <w:shd w:val="clear" w:color="auto" w:fill="FFFF00"/>
        </w:rPr>
      </w:pPr>
    </w:p>
    <w:p w:rsidR="006C7063" w:rsidRPr="00C924CA" w:rsidRDefault="006C7063" w:rsidP="00E1178F">
      <w:pPr>
        <w:tabs>
          <w:tab w:val="left" w:pos="810"/>
          <w:tab w:val="left" w:pos="927"/>
        </w:tabs>
        <w:jc w:val="both"/>
        <w:rPr>
          <w:rFonts w:ascii="Times New Roman" w:hAnsi="Times New Roman" w:cs="Times New Roman"/>
          <w:sz w:val="28"/>
          <w:shd w:val="clear" w:color="auto" w:fill="FFFF00"/>
        </w:rPr>
      </w:pPr>
    </w:p>
    <w:p w:rsidR="00E1178F" w:rsidRDefault="00BA151B" w:rsidP="00E1178F">
      <w:pPr>
        <w:tabs>
          <w:tab w:val="left" w:pos="7088"/>
        </w:tabs>
        <w:jc w:val="both"/>
        <w:rPr>
          <w:rFonts w:ascii="Times New Roman" w:hAnsi="Times New Roman" w:cs="Times New Roman"/>
          <w:b/>
          <w:sz w:val="28"/>
        </w:rPr>
      </w:pPr>
      <w:r>
        <w:rPr>
          <w:rFonts w:ascii="Times New Roman" w:hAnsi="Times New Roman" w:cs="Times New Roman"/>
          <w:b/>
          <w:sz w:val="28"/>
        </w:rPr>
        <w:t>Голова ради</w:t>
      </w:r>
      <w:r>
        <w:rPr>
          <w:rFonts w:ascii="Times New Roman" w:hAnsi="Times New Roman" w:cs="Times New Roman"/>
          <w:b/>
          <w:sz w:val="28"/>
        </w:rPr>
        <w:tab/>
        <w:t>Михайло РІВІС</w:t>
      </w:r>
    </w:p>
    <w:p w:rsidR="00E455DE" w:rsidRDefault="00E455DE" w:rsidP="00E1178F">
      <w:pPr>
        <w:tabs>
          <w:tab w:val="left" w:pos="7088"/>
        </w:tabs>
        <w:jc w:val="both"/>
        <w:rPr>
          <w:rFonts w:ascii="Times New Roman" w:hAnsi="Times New Roman" w:cs="Times New Roman"/>
          <w:b/>
          <w:sz w:val="28"/>
        </w:rPr>
      </w:pPr>
    </w:p>
    <w:p w:rsidR="00E455DE" w:rsidRDefault="00E455DE" w:rsidP="00E1178F">
      <w:pPr>
        <w:tabs>
          <w:tab w:val="left" w:pos="7088"/>
        </w:tabs>
        <w:jc w:val="both"/>
        <w:rPr>
          <w:rFonts w:ascii="Times New Roman" w:hAnsi="Times New Roman" w:cs="Times New Roman"/>
          <w:b/>
          <w:sz w:val="28"/>
        </w:rPr>
      </w:pPr>
    </w:p>
    <w:p w:rsidR="00E455DE" w:rsidRDefault="00E455DE" w:rsidP="00E1178F">
      <w:pPr>
        <w:tabs>
          <w:tab w:val="left" w:pos="7088"/>
        </w:tabs>
        <w:jc w:val="both"/>
        <w:rPr>
          <w:rFonts w:ascii="Times New Roman" w:hAnsi="Times New Roman" w:cs="Times New Roman"/>
          <w:b/>
          <w:sz w:val="28"/>
        </w:rPr>
      </w:pPr>
    </w:p>
    <w:p w:rsidR="00E455DE" w:rsidRDefault="00E455DE" w:rsidP="00E1178F">
      <w:pPr>
        <w:tabs>
          <w:tab w:val="left" w:pos="7088"/>
        </w:tabs>
        <w:jc w:val="both"/>
        <w:rPr>
          <w:rFonts w:ascii="Times New Roman" w:hAnsi="Times New Roman" w:cs="Times New Roman"/>
          <w:b/>
          <w:sz w:val="28"/>
        </w:rPr>
      </w:pPr>
    </w:p>
    <w:p w:rsidR="00E455DE" w:rsidRDefault="00E455DE" w:rsidP="00E1178F">
      <w:pPr>
        <w:tabs>
          <w:tab w:val="left" w:pos="7088"/>
        </w:tabs>
        <w:jc w:val="both"/>
        <w:rPr>
          <w:rFonts w:ascii="Times New Roman" w:hAnsi="Times New Roman" w:cs="Times New Roman"/>
          <w:b/>
          <w:sz w:val="28"/>
        </w:rPr>
      </w:pPr>
    </w:p>
    <w:p w:rsidR="00E455DE" w:rsidRDefault="00E455DE" w:rsidP="00E1178F">
      <w:pPr>
        <w:tabs>
          <w:tab w:val="left" w:pos="7088"/>
        </w:tabs>
        <w:jc w:val="both"/>
        <w:rPr>
          <w:rFonts w:ascii="Times New Roman" w:hAnsi="Times New Roman" w:cs="Times New Roman"/>
          <w:b/>
          <w:sz w:val="28"/>
        </w:rPr>
      </w:pPr>
    </w:p>
    <w:p w:rsidR="006C7063" w:rsidRDefault="006C7063" w:rsidP="00E1178F">
      <w:pPr>
        <w:tabs>
          <w:tab w:val="left" w:pos="7088"/>
        </w:tabs>
        <w:jc w:val="both"/>
        <w:rPr>
          <w:rFonts w:ascii="Times New Roman" w:hAnsi="Times New Roman" w:cs="Times New Roman"/>
          <w:b/>
          <w:sz w:val="28"/>
        </w:rPr>
      </w:pPr>
    </w:p>
    <w:p w:rsidR="006C7063" w:rsidRDefault="006C7063" w:rsidP="00E1178F">
      <w:pPr>
        <w:tabs>
          <w:tab w:val="left" w:pos="7088"/>
        </w:tabs>
        <w:jc w:val="both"/>
        <w:rPr>
          <w:rFonts w:ascii="Times New Roman" w:hAnsi="Times New Roman" w:cs="Times New Roman"/>
          <w:b/>
          <w:sz w:val="28"/>
        </w:rPr>
      </w:pPr>
    </w:p>
    <w:p w:rsidR="006C7063" w:rsidRPr="00C924CA" w:rsidRDefault="006C7063" w:rsidP="00E1178F">
      <w:pPr>
        <w:tabs>
          <w:tab w:val="left" w:pos="7088"/>
        </w:tabs>
        <w:jc w:val="both"/>
        <w:rPr>
          <w:rFonts w:ascii="Times New Roman" w:hAnsi="Times New Roman" w:cs="Times New Roman"/>
          <w:b/>
          <w:sz w:val="28"/>
        </w:rPr>
      </w:pPr>
    </w:p>
    <w:p w:rsidR="00563F0F" w:rsidRDefault="00563F0F" w:rsidP="00EE0AE0">
      <w:pPr>
        <w:jc w:val="center"/>
        <w:rPr>
          <w:rFonts w:ascii="Times New Roman" w:hAnsi="Times New Roman" w:cs="Times New Roman"/>
          <w:b/>
          <w:sz w:val="28"/>
        </w:rPr>
      </w:pPr>
    </w:p>
    <w:p w:rsidR="00563F0F" w:rsidRDefault="00563F0F" w:rsidP="00EE0AE0">
      <w:pPr>
        <w:jc w:val="center"/>
        <w:rPr>
          <w:rFonts w:ascii="Times New Roman" w:hAnsi="Times New Roman" w:cs="Times New Roman"/>
          <w:b/>
          <w:sz w:val="28"/>
        </w:rPr>
      </w:pPr>
    </w:p>
    <w:p w:rsidR="00E1178F" w:rsidRDefault="00EE0AE0" w:rsidP="00EE0AE0">
      <w:pPr>
        <w:jc w:val="center"/>
        <w:rPr>
          <w:rFonts w:ascii="Times New Roman" w:hAnsi="Times New Roman" w:cs="Times New Roman"/>
          <w:b/>
          <w:sz w:val="28"/>
        </w:rPr>
      </w:pPr>
      <w:r>
        <w:rPr>
          <w:rFonts w:ascii="Times New Roman" w:hAnsi="Times New Roman" w:cs="Times New Roman"/>
          <w:b/>
          <w:sz w:val="28"/>
        </w:rPr>
        <w:t>ПОЯСНЮВАЛЬНА ЗАПИСКА</w:t>
      </w:r>
    </w:p>
    <w:p w:rsidR="00EE0AE0" w:rsidRDefault="00EE0AE0" w:rsidP="00EE0AE0">
      <w:pPr>
        <w:jc w:val="center"/>
        <w:rPr>
          <w:rFonts w:ascii="Times New Roman" w:hAnsi="Times New Roman" w:cs="Times New Roman"/>
          <w:sz w:val="28"/>
        </w:rPr>
      </w:pPr>
      <w:r>
        <w:rPr>
          <w:rFonts w:ascii="Times New Roman" w:hAnsi="Times New Roman" w:cs="Times New Roman"/>
          <w:sz w:val="28"/>
        </w:rPr>
        <w:t>до проекту рішення Закарпатської обласної ради</w:t>
      </w:r>
    </w:p>
    <w:p w:rsidR="00EE0AE0" w:rsidRDefault="00EE0AE0" w:rsidP="00EE0AE0">
      <w:pPr>
        <w:jc w:val="center"/>
        <w:rPr>
          <w:rFonts w:ascii="Times New Roman" w:hAnsi="Times New Roman" w:cs="Times New Roman"/>
          <w:sz w:val="28"/>
        </w:rPr>
      </w:pPr>
      <w:r>
        <w:rPr>
          <w:rFonts w:ascii="Times New Roman" w:hAnsi="Times New Roman" w:cs="Times New Roman"/>
          <w:sz w:val="28"/>
        </w:rPr>
        <w:t>«</w:t>
      </w:r>
      <w:r w:rsidRPr="00EE0AE0">
        <w:rPr>
          <w:rFonts w:ascii="Times New Roman" w:hAnsi="Times New Roman" w:cs="Times New Roman"/>
          <w:sz w:val="28"/>
        </w:rPr>
        <w:t>Про внесення змін до Антикорупційної програми Закарпатської обласної ради на 2020-2021 рік</w:t>
      </w:r>
      <w:r>
        <w:rPr>
          <w:rFonts w:ascii="Times New Roman" w:hAnsi="Times New Roman" w:cs="Times New Roman"/>
          <w:sz w:val="28"/>
        </w:rPr>
        <w:t>»</w:t>
      </w:r>
    </w:p>
    <w:p w:rsidR="00EE0AE0" w:rsidRDefault="00EE0AE0" w:rsidP="00EE0AE0">
      <w:pPr>
        <w:jc w:val="center"/>
        <w:rPr>
          <w:rFonts w:ascii="Times New Roman" w:hAnsi="Times New Roman" w:cs="Times New Roman"/>
          <w:sz w:val="28"/>
        </w:rPr>
      </w:pPr>
    </w:p>
    <w:p w:rsidR="00EE0AE0" w:rsidRDefault="00EE0AE0" w:rsidP="00EE0AE0">
      <w:pPr>
        <w:pStyle w:val="a3"/>
        <w:numPr>
          <w:ilvl w:val="0"/>
          <w:numId w:val="1"/>
        </w:numPr>
        <w:jc w:val="both"/>
        <w:rPr>
          <w:rFonts w:ascii="Times New Roman" w:hAnsi="Times New Roman" w:cs="Times New Roman"/>
          <w:b/>
          <w:sz w:val="28"/>
        </w:rPr>
      </w:pPr>
      <w:r w:rsidRPr="00EE0AE0">
        <w:rPr>
          <w:rFonts w:ascii="Times New Roman" w:hAnsi="Times New Roman" w:cs="Times New Roman"/>
          <w:b/>
          <w:sz w:val="28"/>
        </w:rPr>
        <w:t>Обґрунтування необхідності прийняття рішення</w:t>
      </w:r>
    </w:p>
    <w:p w:rsidR="00EE0AE0" w:rsidRDefault="00EE0AE0" w:rsidP="00EE0AE0">
      <w:pPr>
        <w:pStyle w:val="a3"/>
        <w:ind w:left="0" w:firstLine="708"/>
        <w:jc w:val="both"/>
        <w:rPr>
          <w:rFonts w:ascii="Times New Roman" w:hAnsi="Times New Roman" w:cs="Times New Roman"/>
          <w:sz w:val="28"/>
        </w:rPr>
      </w:pPr>
      <w:r>
        <w:rPr>
          <w:rFonts w:ascii="Times New Roman" w:hAnsi="Times New Roman" w:cs="Times New Roman"/>
          <w:sz w:val="28"/>
        </w:rPr>
        <w:t>Закон України «Про запобігання корупції» визначає правові та організаційні засади функціонування системи запобігання корупції в Україні, міст та порядок застосування превентивних антикорупційних механізмів, правила щодо усунення наслідків корупційних правопорушень. Одним із основних механізмів запобігання корупції в діяльності органів влади та місцевого самоврядування є прийняття антикорупційних програм.</w:t>
      </w:r>
    </w:p>
    <w:p w:rsidR="0089435F" w:rsidRDefault="00FE5BAC" w:rsidP="001A1738">
      <w:pPr>
        <w:pStyle w:val="a3"/>
        <w:ind w:left="0" w:firstLine="708"/>
        <w:jc w:val="both"/>
        <w:rPr>
          <w:rFonts w:ascii="Times New Roman" w:hAnsi="Times New Roman" w:cs="Times New Roman"/>
          <w:sz w:val="28"/>
        </w:rPr>
      </w:pPr>
      <w:r>
        <w:rPr>
          <w:rFonts w:ascii="Times New Roman" w:hAnsi="Times New Roman" w:cs="Times New Roman"/>
          <w:sz w:val="28"/>
        </w:rPr>
        <w:t xml:space="preserve">Так, відповідно до частини 1 статті 19 Закону України «Про запобігання корупції» антикорупційні програми приймаються в обласних радах шляхом затвердження їх рішеннями та підлягають погодженню Національним агентством </w:t>
      </w:r>
      <w:r w:rsidR="0089435F">
        <w:rPr>
          <w:rFonts w:ascii="Times New Roman" w:hAnsi="Times New Roman" w:cs="Times New Roman"/>
          <w:sz w:val="28"/>
        </w:rPr>
        <w:t xml:space="preserve">з </w:t>
      </w:r>
      <w:r>
        <w:rPr>
          <w:rFonts w:ascii="Times New Roman" w:hAnsi="Times New Roman" w:cs="Times New Roman"/>
          <w:sz w:val="28"/>
        </w:rPr>
        <w:t>питань запобігання корупції.</w:t>
      </w:r>
    </w:p>
    <w:p w:rsidR="0089435F" w:rsidRPr="0089435F" w:rsidRDefault="0089435F" w:rsidP="0089435F">
      <w:pPr>
        <w:pStyle w:val="a3"/>
        <w:numPr>
          <w:ilvl w:val="0"/>
          <w:numId w:val="1"/>
        </w:numPr>
        <w:jc w:val="both"/>
        <w:rPr>
          <w:rFonts w:ascii="Times New Roman" w:hAnsi="Times New Roman" w:cs="Times New Roman"/>
          <w:b/>
          <w:sz w:val="28"/>
        </w:rPr>
      </w:pPr>
      <w:r w:rsidRPr="0089435F">
        <w:rPr>
          <w:rFonts w:ascii="Times New Roman" w:hAnsi="Times New Roman" w:cs="Times New Roman"/>
          <w:b/>
          <w:sz w:val="28"/>
        </w:rPr>
        <w:t>Мет</w:t>
      </w:r>
      <w:r>
        <w:rPr>
          <w:rFonts w:ascii="Times New Roman" w:hAnsi="Times New Roman" w:cs="Times New Roman"/>
          <w:b/>
          <w:sz w:val="28"/>
        </w:rPr>
        <w:t>а та завдання прийняття рішення</w:t>
      </w:r>
    </w:p>
    <w:p w:rsidR="00FE5BAC" w:rsidRDefault="0089435F" w:rsidP="0089435F">
      <w:pPr>
        <w:ind w:firstLine="708"/>
        <w:jc w:val="both"/>
        <w:rPr>
          <w:rFonts w:ascii="Times New Roman" w:hAnsi="Times New Roman" w:cs="Times New Roman"/>
          <w:sz w:val="28"/>
        </w:rPr>
      </w:pPr>
      <w:r>
        <w:rPr>
          <w:rFonts w:ascii="Times New Roman" w:hAnsi="Times New Roman" w:cs="Times New Roman"/>
          <w:sz w:val="28"/>
        </w:rPr>
        <w:t>Р</w:t>
      </w:r>
      <w:r w:rsidRPr="0089435F">
        <w:rPr>
          <w:rFonts w:ascii="Times New Roman" w:hAnsi="Times New Roman" w:cs="Times New Roman"/>
          <w:sz w:val="28"/>
        </w:rPr>
        <w:t>ішенням обласної  ради від 20 грудня 2019 року № 1635 «Про затвердження Антикорупційної програми Закарпатської обласної ради на 2020-2021 рік»</w:t>
      </w:r>
      <w:r>
        <w:rPr>
          <w:rFonts w:ascii="Times New Roman" w:hAnsi="Times New Roman" w:cs="Times New Roman"/>
          <w:sz w:val="28"/>
        </w:rPr>
        <w:t xml:space="preserve"> затверджено антикорупційну програми у 2020-2021 роки, яка згідно наказу Національного агентства з питань запобігання корупції від 03.03.2020 №79/20 була погоджена </w:t>
      </w:r>
      <w:proofErr w:type="spellStart"/>
      <w:r>
        <w:rPr>
          <w:rFonts w:ascii="Times New Roman" w:hAnsi="Times New Roman" w:cs="Times New Roman"/>
          <w:sz w:val="28"/>
        </w:rPr>
        <w:t>Нацагентством</w:t>
      </w:r>
      <w:proofErr w:type="spellEnd"/>
      <w:r>
        <w:rPr>
          <w:rFonts w:ascii="Times New Roman" w:hAnsi="Times New Roman" w:cs="Times New Roman"/>
          <w:sz w:val="28"/>
        </w:rPr>
        <w:t xml:space="preserve"> із висловленням обов’язкових для розгляду пропозицій.</w:t>
      </w:r>
    </w:p>
    <w:p w:rsidR="007F2144" w:rsidRDefault="0089435F" w:rsidP="001A1738">
      <w:pPr>
        <w:ind w:firstLine="708"/>
        <w:jc w:val="both"/>
        <w:rPr>
          <w:rFonts w:ascii="Times New Roman" w:hAnsi="Times New Roman" w:cs="Times New Roman"/>
          <w:sz w:val="28"/>
        </w:rPr>
      </w:pPr>
      <w:r>
        <w:rPr>
          <w:rFonts w:ascii="Times New Roman" w:hAnsi="Times New Roman" w:cs="Times New Roman"/>
          <w:sz w:val="28"/>
        </w:rPr>
        <w:t>Висвітлені у вище вказаному рішенні пропозиції відповідают</w:t>
      </w:r>
      <w:r w:rsidR="007F2144">
        <w:rPr>
          <w:rFonts w:ascii="Times New Roman" w:hAnsi="Times New Roman" w:cs="Times New Roman"/>
          <w:sz w:val="28"/>
        </w:rPr>
        <w:t>ь вимогам Закону, а їх імплементація сприятиме впровадженню більш ефективних механізмів прозорості, зниженню корупційних ризиків та підвищенню рівня довіри громадян до діяльності ради.</w:t>
      </w:r>
    </w:p>
    <w:p w:rsidR="007F2144" w:rsidRPr="007F2144" w:rsidRDefault="007F2144" w:rsidP="007F2144">
      <w:pPr>
        <w:pStyle w:val="a3"/>
        <w:numPr>
          <w:ilvl w:val="0"/>
          <w:numId w:val="1"/>
        </w:numPr>
        <w:jc w:val="both"/>
        <w:rPr>
          <w:rFonts w:ascii="Times New Roman" w:hAnsi="Times New Roman" w:cs="Times New Roman"/>
          <w:b/>
          <w:sz w:val="28"/>
        </w:rPr>
      </w:pPr>
      <w:r w:rsidRPr="007F2144">
        <w:rPr>
          <w:rFonts w:ascii="Times New Roman" w:hAnsi="Times New Roman" w:cs="Times New Roman"/>
          <w:b/>
          <w:sz w:val="28"/>
        </w:rPr>
        <w:t>Стан нормативно-правової бази у даній сфері правового регулювання</w:t>
      </w:r>
    </w:p>
    <w:p w:rsidR="001A1738" w:rsidRDefault="0060260B" w:rsidP="001A1738">
      <w:pPr>
        <w:ind w:firstLine="708"/>
        <w:jc w:val="both"/>
        <w:rPr>
          <w:rFonts w:ascii="Times New Roman" w:hAnsi="Times New Roman"/>
          <w:sz w:val="28"/>
          <w:szCs w:val="28"/>
        </w:rPr>
      </w:pPr>
      <w:r>
        <w:rPr>
          <w:rFonts w:ascii="Times New Roman" w:hAnsi="Times New Roman" w:cs="Times New Roman"/>
          <w:sz w:val="28"/>
        </w:rPr>
        <w:t>Запропонований проект розроблено відповідно до вимог Закону України «Про запобігання корупції»</w:t>
      </w:r>
      <w:r w:rsidR="001A1738">
        <w:rPr>
          <w:rFonts w:ascii="Times New Roman" w:hAnsi="Times New Roman" w:cs="Times New Roman"/>
          <w:sz w:val="28"/>
        </w:rPr>
        <w:t xml:space="preserve">, Закону України «Про місцеве самоврядування в Україні», </w:t>
      </w:r>
      <w:r w:rsidR="001A1738">
        <w:rPr>
          <w:rFonts w:ascii="Times New Roman" w:hAnsi="Times New Roman"/>
          <w:bCs/>
          <w:iCs/>
          <w:sz w:val="28"/>
        </w:rPr>
        <w:t xml:space="preserve">Порядку підготовки, подання програм на погодження до </w:t>
      </w:r>
      <w:r w:rsidR="001A1738" w:rsidRPr="00BD4C5E">
        <w:rPr>
          <w:rFonts w:ascii="Times New Roman" w:hAnsi="Times New Roman"/>
          <w:sz w:val="28"/>
          <w:szCs w:val="28"/>
        </w:rPr>
        <w:t xml:space="preserve">Національного агентства з </w:t>
      </w:r>
      <w:r w:rsidR="001A1738">
        <w:rPr>
          <w:rFonts w:ascii="Times New Roman" w:hAnsi="Times New Roman"/>
          <w:sz w:val="28"/>
          <w:szCs w:val="28"/>
        </w:rPr>
        <w:t xml:space="preserve">питань запобігання корупції та здійснення їх погодження, затвердженого рішенням </w:t>
      </w:r>
      <w:r w:rsidR="001A1738" w:rsidRPr="00BD4C5E">
        <w:rPr>
          <w:rFonts w:ascii="Times New Roman" w:hAnsi="Times New Roman"/>
          <w:sz w:val="28"/>
          <w:szCs w:val="28"/>
        </w:rPr>
        <w:t xml:space="preserve">Національного агентства з </w:t>
      </w:r>
      <w:r w:rsidR="001A1738">
        <w:rPr>
          <w:rFonts w:ascii="Times New Roman" w:hAnsi="Times New Roman"/>
          <w:sz w:val="28"/>
          <w:szCs w:val="28"/>
        </w:rPr>
        <w:t>питань запобігання корупції від 08.12.2017 №1379.</w:t>
      </w:r>
    </w:p>
    <w:p w:rsidR="001A1738" w:rsidRDefault="001A1738" w:rsidP="001A1738">
      <w:pPr>
        <w:pStyle w:val="a3"/>
        <w:numPr>
          <w:ilvl w:val="0"/>
          <w:numId w:val="1"/>
        </w:numPr>
        <w:jc w:val="both"/>
        <w:rPr>
          <w:rFonts w:ascii="Times New Roman" w:hAnsi="Times New Roman" w:cs="Times New Roman"/>
          <w:b/>
          <w:sz w:val="28"/>
        </w:rPr>
      </w:pPr>
      <w:r w:rsidRPr="001A1738">
        <w:rPr>
          <w:rFonts w:ascii="Times New Roman" w:hAnsi="Times New Roman" w:cs="Times New Roman"/>
          <w:b/>
          <w:sz w:val="28"/>
        </w:rPr>
        <w:t xml:space="preserve">Фінансово-економічне обґрунтування </w:t>
      </w:r>
    </w:p>
    <w:p w:rsidR="001A1738" w:rsidRPr="001A1738" w:rsidRDefault="001A1738" w:rsidP="001A1738">
      <w:pPr>
        <w:ind w:firstLine="708"/>
        <w:jc w:val="both"/>
        <w:rPr>
          <w:rFonts w:ascii="Times New Roman" w:hAnsi="Times New Roman" w:cs="Times New Roman"/>
          <w:sz w:val="28"/>
        </w:rPr>
      </w:pPr>
      <w:r>
        <w:rPr>
          <w:rFonts w:ascii="Times New Roman" w:hAnsi="Times New Roman" w:cs="Times New Roman"/>
          <w:sz w:val="28"/>
        </w:rPr>
        <w:t>Впровадження даного рішення не потребує додаткового фінансування з обласного бюджету та буде здійснюватися в межах поточних видатків, передбачених на утримання обласної ради.</w:t>
      </w:r>
    </w:p>
    <w:p w:rsidR="00E1178F" w:rsidRDefault="00E1178F" w:rsidP="00E1178F">
      <w:pPr>
        <w:rPr>
          <w:rFonts w:asciiTheme="minorHAnsi" w:hAnsiTheme="minorHAnsi"/>
        </w:rPr>
      </w:pPr>
    </w:p>
    <w:p w:rsidR="001A1738" w:rsidRPr="001A1738" w:rsidRDefault="001A1738" w:rsidP="00E1178F">
      <w:pPr>
        <w:rPr>
          <w:rFonts w:asciiTheme="minorHAnsi" w:hAnsiTheme="minorHAnsi"/>
        </w:rPr>
      </w:pPr>
    </w:p>
    <w:p w:rsidR="001A1738" w:rsidRPr="00334132" w:rsidRDefault="001A1738" w:rsidP="001A1738">
      <w:pPr>
        <w:jc w:val="both"/>
        <w:rPr>
          <w:rFonts w:ascii="Times New Roman" w:hAnsi="Times New Roman" w:cs="Times New Roman"/>
          <w:b/>
          <w:sz w:val="28"/>
          <w:szCs w:val="28"/>
        </w:rPr>
      </w:pPr>
      <w:r w:rsidRPr="00334132">
        <w:rPr>
          <w:rFonts w:ascii="Times New Roman" w:hAnsi="Times New Roman" w:cs="Times New Roman"/>
          <w:b/>
          <w:sz w:val="28"/>
          <w:szCs w:val="28"/>
        </w:rPr>
        <w:t xml:space="preserve">Уповноважена особа з питань </w:t>
      </w:r>
    </w:p>
    <w:p w:rsidR="001A1738" w:rsidRPr="00334132" w:rsidRDefault="001A1738" w:rsidP="001A1738">
      <w:pPr>
        <w:jc w:val="both"/>
        <w:rPr>
          <w:rFonts w:ascii="Times New Roman" w:hAnsi="Times New Roman" w:cs="Times New Roman"/>
          <w:b/>
          <w:sz w:val="28"/>
          <w:szCs w:val="28"/>
        </w:rPr>
      </w:pPr>
      <w:r w:rsidRPr="00334132">
        <w:rPr>
          <w:rFonts w:ascii="Times New Roman" w:hAnsi="Times New Roman" w:cs="Times New Roman"/>
          <w:b/>
          <w:sz w:val="28"/>
          <w:szCs w:val="28"/>
        </w:rPr>
        <w:t xml:space="preserve">запобігання та виявлення корупції </w:t>
      </w:r>
    </w:p>
    <w:p w:rsidR="008945BC" w:rsidRDefault="001A1738" w:rsidP="001A1738">
      <w:pPr>
        <w:jc w:val="both"/>
        <w:rPr>
          <w:rFonts w:ascii="Times New Roman" w:hAnsi="Times New Roman" w:cs="Times New Roman"/>
          <w:b/>
          <w:sz w:val="28"/>
          <w:szCs w:val="28"/>
        </w:rPr>
      </w:pPr>
      <w:r w:rsidRPr="00334132">
        <w:rPr>
          <w:rFonts w:ascii="Times New Roman" w:hAnsi="Times New Roman" w:cs="Times New Roman"/>
          <w:b/>
          <w:sz w:val="28"/>
          <w:szCs w:val="28"/>
        </w:rPr>
        <w:t xml:space="preserve">в Закарпатській обласній раді                     </w:t>
      </w:r>
      <w:r>
        <w:rPr>
          <w:rFonts w:ascii="Times New Roman" w:hAnsi="Times New Roman" w:cs="Times New Roman"/>
          <w:b/>
          <w:sz w:val="28"/>
          <w:szCs w:val="28"/>
        </w:rPr>
        <w:t xml:space="preserve">               Марина ГУШНЯНСЬКА</w:t>
      </w:r>
    </w:p>
    <w:p w:rsidR="006C7063" w:rsidRDefault="006C7063" w:rsidP="001A1738">
      <w:pPr>
        <w:jc w:val="both"/>
        <w:rPr>
          <w:rFonts w:ascii="Times New Roman" w:hAnsi="Times New Roman" w:cs="Times New Roman"/>
          <w:b/>
          <w:sz w:val="28"/>
          <w:szCs w:val="28"/>
        </w:rPr>
      </w:pPr>
    </w:p>
    <w:p w:rsidR="006C7063" w:rsidRPr="001A1738" w:rsidRDefault="006C7063" w:rsidP="001A1738">
      <w:pPr>
        <w:jc w:val="both"/>
        <w:rPr>
          <w:rFonts w:ascii="Times New Roman" w:hAnsi="Times New Roman" w:cs="Times New Roman"/>
          <w:b/>
          <w:sz w:val="28"/>
          <w:szCs w:val="28"/>
        </w:rPr>
      </w:pPr>
    </w:p>
    <w:sectPr w:rsidR="006C7063" w:rsidRPr="001A1738" w:rsidSect="00357B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C11DA"/>
    <w:multiLevelType w:val="hybridMultilevel"/>
    <w:tmpl w:val="048AA23C"/>
    <w:lvl w:ilvl="0" w:tplc="8A44C9B6">
      <w:start w:val="1"/>
      <w:numFmt w:val="decimal"/>
      <w:lvlText w:val="%1."/>
      <w:lvlJc w:val="left"/>
      <w:pPr>
        <w:ind w:left="1099" w:hanging="39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65AF3564"/>
    <w:multiLevelType w:val="hybridMultilevel"/>
    <w:tmpl w:val="97C019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8DF"/>
    <w:rsid w:val="00080D87"/>
    <w:rsid w:val="000E28DF"/>
    <w:rsid w:val="00105599"/>
    <w:rsid w:val="001237E6"/>
    <w:rsid w:val="001A1738"/>
    <w:rsid w:val="00426A98"/>
    <w:rsid w:val="00456126"/>
    <w:rsid w:val="00563F0F"/>
    <w:rsid w:val="005B4E7C"/>
    <w:rsid w:val="0060260B"/>
    <w:rsid w:val="006C7063"/>
    <w:rsid w:val="00737618"/>
    <w:rsid w:val="007F2144"/>
    <w:rsid w:val="0089435F"/>
    <w:rsid w:val="00BA151B"/>
    <w:rsid w:val="00BB57E0"/>
    <w:rsid w:val="00BE6941"/>
    <w:rsid w:val="00D04A44"/>
    <w:rsid w:val="00E05BC5"/>
    <w:rsid w:val="00E1178F"/>
    <w:rsid w:val="00E455DE"/>
    <w:rsid w:val="00EB6D72"/>
    <w:rsid w:val="00EE0AE0"/>
    <w:rsid w:val="00FE5B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24B10F"/>
  <w15:chartTrackingRefBased/>
  <w15:docId w15:val="{FE3F0E26-BB99-4971-8206-45D5169B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1178F"/>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styleId="7">
    <w:name w:val="heading 7"/>
    <w:basedOn w:val="a"/>
    <w:next w:val="a"/>
    <w:link w:val="70"/>
    <w:qFormat/>
    <w:rsid w:val="00E1178F"/>
    <w:pPr>
      <w:widowControl/>
      <w:spacing w:before="240" w:after="60"/>
      <w:outlineLvl w:val="6"/>
    </w:pPr>
    <w:rPr>
      <w:rFonts w:ascii="Calibri" w:eastAsia="Times New Roman" w:hAnsi="Calibri" w:cs="Times New Roman"/>
      <w:color w:val="auto"/>
      <w:lang w:eastAsia="ja-JP"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E1178F"/>
    <w:rPr>
      <w:rFonts w:ascii="Calibri" w:eastAsia="Times New Roman" w:hAnsi="Calibri" w:cs="Times New Roman"/>
      <w:sz w:val="24"/>
      <w:szCs w:val="24"/>
      <w:lang w:eastAsia="ja-JP"/>
    </w:rPr>
  </w:style>
  <w:style w:type="paragraph" w:customStyle="1" w:styleId="21">
    <w:name w:val="Основной текст с отступом 21"/>
    <w:basedOn w:val="a"/>
    <w:rsid w:val="00E1178F"/>
    <w:pPr>
      <w:widowControl/>
      <w:suppressAutoHyphens/>
      <w:ind w:firstLine="690"/>
      <w:jc w:val="both"/>
    </w:pPr>
    <w:rPr>
      <w:rFonts w:ascii="Times New Roman" w:eastAsia="Times New Roman" w:hAnsi="Times New Roman" w:cs="Times New Roman"/>
      <w:color w:val="auto"/>
      <w:lang w:eastAsia="ar-SA" w:bidi="ar-SA"/>
    </w:rPr>
  </w:style>
  <w:style w:type="paragraph" w:customStyle="1" w:styleId="1">
    <w:name w:val="Обычный1"/>
    <w:rsid w:val="00E1178F"/>
    <w:pPr>
      <w:spacing w:after="0" w:line="240" w:lineRule="auto"/>
    </w:pPr>
    <w:rPr>
      <w:rFonts w:ascii="Times New Roman" w:eastAsia="Times New Roman" w:hAnsi="Times New Roman" w:cs="Times New Roman"/>
      <w:sz w:val="20"/>
      <w:szCs w:val="20"/>
      <w:lang w:eastAsia="uk-UA"/>
    </w:rPr>
  </w:style>
  <w:style w:type="paragraph" w:styleId="a3">
    <w:name w:val="List Paragraph"/>
    <w:basedOn w:val="a"/>
    <w:uiPriority w:val="34"/>
    <w:qFormat/>
    <w:rsid w:val="00EE0AE0"/>
    <w:pPr>
      <w:ind w:left="720"/>
      <w:contextualSpacing/>
    </w:pPr>
  </w:style>
  <w:style w:type="paragraph" w:styleId="a4">
    <w:name w:val="Balloon Text"/>
    <w:basedOn w:val="a"/>
    <w:link w:val="a5"/>
    <w:uiPriority w:val="99"/>
    <w:semiHidden/>
    <w:unhideWhenUsed/>
    <w:rsid w:val="00BA151B"/>
    <w:rPr>
      <w:rFonts w:ascii="Segoe UI" w:hAnsi="Segoe UI" w:cs="Segoe UI"/>
      <w:sz w:val="18"/>
      <w:szCs w:val="18"/>
    </w:rPr>
  </w:style>
  <w:style w:type="character" w:customStyle="1" w:styleId="a5">
    <w:name w:val="Текст выноски Знак"/>
    <w:basedOn w:val="a0"/>
    <w:link w:val="a4"/>
    <w:uiPriority w:val="99"/>
    <w:semiHidden/>
    <w:rsid w:val="00BA151B"/>
    <w:rPr>
      <w:rFonts w:ascii="Segoe UI" w:eastAsia="Arial Unicode MS" w:hAnsi="Segoe UI" w:cs="Segoe UI"/>
      <w:color w:val="000000"/>
      <w:sz w:val="18"/>
      <w:szCs w:val="18"/>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2429</TotalTime>
  <Pages>4</Pages>
  <Words>927</Words>
  <Characters>5284</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HushnyanskaM</dc:creator>
  <cp:keywords/>
  <dc:description/>
  <cp:lastModifiedBy>intel</cp:lastModifiedBy>
  <cp:revision>20</cp:revision>
  <cp:lastPrinted>2020-09-22T12:50:00Z</cp:lastPrinted>
  <dcterms:created xsi:type="dcterms:W3CDTF">2020-09-09T09:17:00Z</dcterms:created>
  <dcterms:modified xsi:type="dcterms:W3CDTF">2020-09-22T12:54:00Z</dcterms:modified>
</cp:coreProperties>
</file>